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F7F" w:rsidRPr="00736F7F" w:rsidRDefault="00736F7F" w:rsidP="00736F7F">
      <w:pPr>
        <w:spacing w:line="256" w:lineRule="auto"/>
        <w:jc w:val="both"/>
        <w:rPr>
          <w:rFonts w:ascii="Calibri" w:eastAsia="Calibri" w:hAnsi="Calibri" w:cs="Times New Roman"/>
          <w:b/>
          <w:bCs/>
          <w:color w:val="0563C1" w:themeColor="hyperlink"/>
          <w:u w:val="single"/>
          <w:lang w:val="es-ES"/>
        </w:rPr>
      </w:pPr>
      <w:r w:rsidRPr="00736F7F">
        <w:rPr>
          <w:rFonts w:ascii="Calibri" w:eastAsia="Calibri" w:hAnsi="Calibri" w:cs="Times New Roman"/>
          <w:b/>
          <w:color w:val="5B9BD5" w:themeColor="accent1"/>
          <w:u w:val="single"/>
          <w:lang w:val="es-ES"/>
        </w:rPr>
        <w:t>Asignatura:</w:t>
      </w:r>
      <w:r w:rsidRPr="00736F7F">
        <w:rPr>
          <w:rFonts w:ascii="Calibri" w:eastAsia="Calibri" w:hAnsi="Calibri" w:cs="Times New Roman"/>
          <w:color w:val="5B9BD5" w:themeColor="accent1"/>
          <w:lang w:val="es-ES"/>
        </w:rPr>
        <w:t xml:space="preserve"> </w:t>
      </w:r>
      <w:hyperlink r:id="rId5" w:history="1">
        <w:r w:rsidRPr="00736F7F">
          <w:rPr>
            <w:rFonts w:ascii="Calibri" w:eastAsia="Calibri" w:hAnsi="Calibri" w:cs="Times New Roman"/>
            <w:b/>
            <w:bCs/>
            <w:color w:val="0563C1" w:themeColor="hyperlink"/>
            <w:u w:val="single"/>
            <w:lang w:val="es-ES"/>
          </w:rPr>
          <w:t>Formación Ética y Ciudadana</w:t>
        </w:r>
      </w:hyperlink>
    </w:p>
    <w:p w:rsidR="00736F7F" w:rsidRPr="00736F7F" w:rsidRDefault="00736F7F" w:rsidP="00736F7F">
      <w:pPr>
        <w:spacing w:line="256" w:lineRule="auto"/>
        <w:jc w:val="both"/>
        <w:rPr>
          <w:rFonts w:ascii="Calibri" w:eastAsia="Calibri" w:hAnsi="Calibri" w:cs="Times New Roman"/>
          <w:b/>
          <w:bCs/>
          <w:color w:val="0563C1" w:themeColor="hyperlink"/>
          <w:u w:val="single"/>
          <w:lang w:val="es-ES"/>
        </w:rPr>
      </w:pPr>
      <w:r w:rsidRPr="00736F7F">
        <w:rPr>
          <w:rFonts w:ascii="Calibri" w:eastAsia="Calibri" w:hAnsi="Calibri" w:cs="Times New Roman"/>
          <w:b/>
          <w:bCs/>
          <w:color w:val="0563C1" w:themeColor="hyperlink"/>
          <w:u w:val="single"/>
          <w:lang w:val="es-ES"/>
        </w:rPr>
        <w:t>Cursos:  1eros años (Diurno)</w:t>
      </w:r>
    </w:p>
    <w:p w:rsidR="00736F7F" w:rsidRPr="00736F7F" w:rsidRDefault="00736F7F" w:rsidP="00736F7F">
      <w:pPr>
        <w:spacing w:line="256" w:lineRule="auto"/>
        <w:jc w:val="both"/>
        <w:rPr>
          <w:rFonts w:ascii="Calibri" w:eastAsia="Calibri" w:hAnsi="Calibri" w:cs="Times New Roman"/>
          <w:b/>
          <w:bCs/>
          <w:color w:val="0563C1" w:themeColor="hyperlink"/>
          <w:u w:val="single"/>
          <w:lang w:val="es-ES"/>
        </w:rPr>
      </w:pPr>
      <w:r w:rsidRPr="00736F7F">
        <w:rPr>
          <w:rFonts w:ascii="Calibri" w:eastAsia="Calibri" w:hAnsi="Calibri" w:cs="Times New Roman"/>
          <w:b/>
          <w:bCs/>
          <w:color w:val="0563C1" w:themeColor="hyperlink"/>
          <w:u w:val="single"/>
          <w:lang w:val="es-ES"/>
        </w:rPr>
        <w:t>Divisiones. 1RA, 2DA, 3RA,4TA, 5TA, 6TA, 7MA, 8VA. –</w:t>
      </w:r>
    </w:p>
    <w:p w:rsidR="006B45A8" w:rsidRDefault="00C17FA6">
      <w:pPr>
        <w:rPr>
          <w:lang w:val="es-ES"/>
        </w:rPr>
      </w:pPr>
      <w:r>
        <w:rPr>
          <w:lang w:val="es-ES"/>
        </w:rPr>
        <w:t xml:space="preserve">Conceptualizaciones identificación y ejemplificación de temas como la justicia </w:t>
      </w:r>
    </w:p>
    <w:p w:rsidR="00554AC2" w:rsidRDefault="00C17FA6" w:rsidP="00554AC2">
      <w:pPr>
        <w:rPr>
          <w:lang w:val="es-ES"/>
        </w:rPr>
      </w:pPr>
      <w:r>
        <w:rPr>
          <w:lang w:val="es-ES"/>
        </w:rPr>
        <w:t xml:space="preserve">Clase 5: </w:t>
      </w:r>
      <w:r w:rsidR="00554AC2" w:rsidRPr="00554AC2">
        <w:rPr>
          <w:lang w:val="es-ES"/>
        </w:rPr>
        <w:t>Principio moral que inclina a obrar y juzgar respetando la verdad y dando a cada uno lo que le corresponde.</w:t>
      </w:r>
    </w:p>
    <w:p w:rsidR="00C17FA6" w:rsidRPr="00554AC2" w:rsidRDefault="00C17FA6" w:rsidP="00554AC2">
      <w:pPr>
        <w:rPr>
          <w:lang w:val="es-ES"/>
        </w:rPr>
      </w:pPr>
      <w:r>
        <w:rPr>
          <w:lang w:val="es-ES"/>
        </w:rPr>
        <w:t>DESARROLLO:</w:t>
      </w:r>
    </w:p>
    <w:p w:rsidR="00554AC2" w:rsidRDefault="00C17FA6" w:rsidP="00DC5FE2">
      <w:pPr>
        <w:jc w:val="both"/>
        <w:rPr>
          <w:lang w:val="es-ES"/>
        </w:rPr>
      </w:pPr>
      <w:r>
        <w:rPr>
          <w:lang w:val="es-ES"/>
        </w:rPr>
        <w:t xml:space="preserve">Usualmente escuchamos la frase </w:t>
      </w:r>
      <w:r w:rsidR="00554AC2" w:rsidRPr="00554AC2">
        <w:rPr>
          <w:lang w:val="es-ES"/>
        </w:rPr>
        <w:t>"por encima de todo deben primar la justicia y la igualdad"</w:t>
      </w:r>
    </w:p>
    <w:p w:rsidR="00C17FA6" w:rsidRDefault="00C17FA6" w:rsidP="00DC5FE2">
      <w:pPr>
        <w:jc w:val="both"/>
        <w:rPr>
          <w:lang w:val="es-ES"/>
        </w:rPr>
      </w:pPr>
      <w:r>
        <w:rPr>
          <w:lang w:val="es-ES"/>
        </w:rPr>
        <w:t>No es fácil hablar de justicia.</w:t>
      </w:r>
      <w:r w:rsidRPr="00C17FA6">
        <w:rPr>
          <w:rFonts w:ascii="Arial" w:hAnsi="Arial" w:cs="Arial"/>
          <w:color w:val="202124"/>
          <w:sz w:val="21"/>
          <w:szCs w:val="21"/>
          <w:shd w:val="clear" w:color="auto" w:fill="FFFFFF"/>
          <w:lang w:val="es-ES"/>
        </w:rPr>
        <w:t xml:space="preserve"> </w:t>
      </w:r>
      <w:r w:rsidR="00C5042E">
        <w:rPr>
          <w:lang w:val="es-ES"/>
        </w:rPr>
        <w:t xml:space="preserve">Sin </w:t>
      </w:r>
      <w:r w:rsidR="006D61C2">
        <w:rPr>
          <w:lang w:val="es-ES"/>
        </w:rPr>
        <w:t>embargo,</w:t>
      </w:r>
      <w:r w:rsidR="00C5042E">
        <w:rPr>
          <w:lang w:val="es-ES"/>
        </w:rPr>
        <w:t xml:space="preserve"> podemos definirla como</w:t>
      </w:r>
      <w:r>
        <w:rPr>
          <w:lang w:val="es-ES"/>
        </w:rPr>
        <w:t xml:space="preserve"> un p</w:t>
      </w:r>
      <w:r w:rsidRPr="00C17FA6">
        <w:rPr>
          <w:lang w:val="es-ES"/>
        </w:rPr>
        <w:t>rincipio moral que inclina a obrar y juzgar respetando la verdad y dando a cada uno lo que le corresponde.</w:t>
      </w:r>
    </w:p>
    <w:p w:rsidR="006D61C2" w:rsidRDefault="006D61C2" w:rsidP="00C17FA6">
      <w:pPr>
        <w:jc w:val="both"/>
        <w:rPr>
          <w:lang w:val="es-ES"/>
        </w:rPr>
      </w:pPr>
      <w:r>
        <w:rPr>
          <w:lang w:val="es-ES"/>
        </w:rPr>
        <w:t xml:space="preserve">Ver video de la justicia: </w:t>
      </w:r>
      <w:hyperlink r:id="rId6" w:history="1">
        <w:r w:rsidRPr="00D13D25">
          <w:rPr>
            <w:rStyle w:val="Hipervnculo"/>
            <w:lang w:val="es-ES"/>
          </w:rPr>
          <w:t>https://youtu.be/5cTxRdQwUnI</w:t>
        </w:r>
      </w:hyperlink>
    </w:p>
    <w:p w:rsidR="006D61C2" w:rsidRPr="00C17FA6" w:rsidRDefault="006D61C2" w:rsidP="00C17FA6">
      <w:pPr>
        <w:jc w:val="both"/>
        <w:rPr>
          <w:lang w:val="es-ES"/>
        </w:rPr>
      </w:pPr>
    </w:p>
    <w:p w:rsidR="00554AC2" w:rsidRDefault="00C17FA6">
      <w:pPr>
        <w:rPr>
          <w:lang w:val="es-ES"/>
        </w:rPr>
      </w:pPr>
      <w:r w:rsidRPr="00C17FA6">
        <w:rPr>
          <w:noProof/>
        </w:rPr>
        <w:drawing>
          <wp:inline distT="0" distB="0" distL="0" distR="0">
            <wp:extent cx="4931113" cy="6052144"/>
            <wp:effectExtent l="0" t="7937" r="0" b="0"/>
            <wp:docPr id="1" name="Imagen 1" descr="C:\Users\EUGENIA NIEVE\Downloads\20210409_18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IA NIEVE\Downloads\20210409_18570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490" r="2850" b="4834"/>
                    <a:stretch/>
                  </pic:blipFill>
                  <pic:spPr bwMode="auto">
                    <a:xfrm rot="5400000">
                      <a:off x="0" y="0"/>
                      <a:ext cx="4952267" cy="6078108"/>
                    </a:xfrm>
                    <a:prstGeom prst="rect">
                      <a:avLst/>
                    </a:prstGeom>
                    <a:noFill/>
                    <a:ln>
                      <a:noFill/>
                    </a:ln>
                    <a:extLst>
                      <a:ext uri="{53640926-AAD7-44D8-BBD7-CCE9431645EC}">
                        <a14:shadowObscured xmlns:a14="http://schemas.microsoft.com/office/drawing/2010/main"/>
                      </a:ext>
                    </a:extLst>
                  </pic:spPr>
                </pic:pic>
              </a:graphicData>
            </a:graphic>
          </wp:inline>
        </w:drawing>
      </w:r>
    </w:p>
    <w:p w:rsidR="00C5042E" w:rsidRDefault="00C5042E">
      <w:pPr>
        <w:rPr>
          <w:lang w:val="es-ES"/>
        </w:rPr>
      </w:pPr>
      <w:r w:rsidRPr="00C5042E">
        <w:rPr>
          <w:noProof/>
        </w:rPr>
        <w:lastRenderedPageBreak/>
        <w:drawing>
          <wp:inline distT="0" distB="0" distL="0" distR="0">
            <wp:extent cx="7166243" cy="5681881"/>
            <wp:effectExtent l="0" t="635" r="0" b="0"/>
            <wp:docPr id="3" name="Imagen 3" descr="C:\Users\EUGENIA NIEVE\Downloads\20210409_18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 NIEVE\Downloads\20210409_1817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24" t="6078" r="21153" b="6204"/>
                    <a:stretch/>
                  </pic:blipFill>
                  <pic:spPr bwMode="auto">
                    <a:xfrm rot="5400000">
                      <a:off x="0" y="0"/>
                      <a:ext cx="7179558" cy="5692438"/>
                    </a:xfrm>
                    <a:prstGeom prst="rect">
                      <a:avLst/>
                    </a:prstGeom>
                    <a:noFill/>
                    <a:ln>
                      <a:noFill/>
                    </a:ln>
                    <a:extLst>
                      <a:ext uri="{53640926-AAD7-44D8-BBD7-CCE9431645EC}">
                        <a14:shadowObscured xmlns:a14="http://schemas.microsoft.com/office/drawing/2010/main"/>
                      </a:ext>
                    </a:extLst>
                  </pic:spPr>
                </pic:pic>
              </a:graphicData>
            </a:graphic>
          </wp:inline>
        </w:drawing>
      </w:r>
    </w:p>
    <w:p w:rsidR="00C5042E" w:rsidRDefault="00C5042E" w:rsidP="00DC5FE2">
      <w:pPr>
        <w:jc w:val="both"/>
        <w:rPr>
          <w:lang w:val="es-ES"/>
        </w:rPr>
      </w:pPr>
      <w:r>
        <w:rPr>
          <w:lang w:val="es-ES"/>
        </w:rPr>
        <w:t>En las sociedades democráticas, la justicia es una institución del Estado que debe proteger y garantizar los derechos fundamentales de las personas.</w:t>
      </w:r>
    </w:p>
    <w:p w:rsidR="00C5042E" w:rsidRDefault="00C5042E">
      <w:pPr>
        <w:rPr>
          <w:lang w:val="es-ES"/>
        </w:rPr>
      </w:pPr>
    </w:p>
    <w:p w:rsidR="00C5042E" w:rsidRDefault="00C5042E">
      <w:pPr>
        <w:rPr>
          <w:lang w:val="es-ES"/>
        </w:rPr>
      </w:pPr>
      <w:r>
        <w:rPr>
          <w:lang w:val="es-ES"/>
        </w:rPr>
        <w:t>Tratamiento de situaciones locales:</w:t>
      </w:r>
    </w:p>
    <w:p w:rsidR="00C5042E" w:rsidRDefault="00C5042E">
      <w:pPr>
        <w:rPr>
          <w:lang w:val="es-ES"/>
        </w:rPr>
      </w:pPr>
      <w:r>
        <w:rPr>
          <w:lang w:val="es-ES"/>
        </w:rPr>
        <w:lastRenderedPageBreak/>
        <w:t>No olvides, la justicia se fundamenta en la igualdad todos los seres humanos tenemos los mismos derechos</w:t>
      </w:r>
      <w:r w:rsidR="007D09C1">
        <w:rPr>
          <w:lang w:val="es-ES"/>
        </w:rPr>
        <w:t>. Sin embargo</w:t>
      </w:r>
    </w:p>
    <w:p w:rsidR="00C5042E" w:rsidRDefault="00C5042E">
      <w:pPr>
        <w:rPr>
          <w:lang w:val="es-ES"/>
        </w:rPr>
      </w:pPr>
      <w:r w:rsidRPr="00C5042E">
        <w:rPr>
          <w:noProof/>
        </w:rPr>
        <w:drawing>
          <wp:inline distT="0" distB="0" distL="0" distR="0">
            <wp:extent cx="7241058" cy="5851196"/>
            <wp:effectExtent l="9208" t="0" r="7302" b="7303"/>
            <wp:docPr id="4" name="Imagen 4" descr="C:\Users\EUGENIA NIEVE\Downloads\20210409_19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IA NIEVE\Downloads\20210409_1908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36" t="4667" r="2595" b="9506"/>
                    <a:stretch/>
                  </pic:blipFill>
                  <pic:spPr bwMode="auto">
                    <a:xfrm rot="5400000">
                      <a:off x="0" y="0"/>
                      <a:ext cx="7254271" cy="5861873"/>
                    </a:xfrm>
                    <a:prstGeom prst="rect">
                      <a:avLst/>
                    </a:prstGeom>
                    <a:noFill/>
                    <a:ln>
                      <a:noFill/>
                    </a:ln>
                    <a:extLst>
                      <a:ext uri="{53640926-AAD7-44D8-BBD7-CCE9431645EC}">
                        <a14:shadowObscured xmlns:a14="http://schemas.microsoft.com/office/drawing/2010/main"/>
                      </a:ext>
                    </a:extLst>
                  </pic:spPr>
                </pic:pic>
              </a:graphicData>
            </a:graphic>
          </wp:inline>
        </w:drawing>
      </w:r>
    </w:p>
    <w:p w:rsidR="007D09C1" w:rsidRPr="007D09C1" w:rsidRDefault="007D09C1">
      <w:pPr>
        <w:rPr>
          <w:noProof/>
          <w:lang w:val="es-ES"/>
        </w:rPr>
      </w:pPr>
      <w:r w:rsidRPr="007D09C1">
        <w:rPr>
          <w:noProof/>
          <w:lang w:val="es-ES"/>
        </w:rPr>
        <w:t xml:space="preserve">Tambien vemos injusticias en situaciones cotidianas. </w:t>
      </w:r>
      <w:r>
        <w:rPr>
          <w:noProof/>
          <w:lang w:val="es-ES"/>
        </w:rPr>
        <w:t>Identifica  cuales situaciones son injustas o justas justifica tu respuesta</w:t>
      </w:r>
    </w:p>
    <w:p w:rsidR="007D09C1" w:rsidRDefault="007D09C1">
      <w:pPr>
        <w:rPr>
          <w:lang w:val="es-ES"/>
        </w:rPr>
      </w:pPr>
      <w:r w:rsidRPr="007D09C1">
        <w:rPr>
          <w:noProof/>
        </w:rPr>
        <w:lastRenderedPageBreak/>
        <w:drawing>
          <wp:inline distT="0" distB="0" distL="0" distR="0">
            <wp:extent cx="1689100" cy="1706079"/>
            <wp:effectExtent l="0" t="8255" r="0" b="0"/>
            <wp:docPr id="5" name="Imagen 5" descr="C:\Users\EUGENIA NIEVE\Downloads\20210409_19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UGENIA NIEVE\Downloads\20210409_1908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56" t="52543" r="62132"/>
                    <a:stretch/>
                  </pic:blipFill>
                  <pic:spPr bwMode="auto">
                    <a:xfrm rot="5400000">
                      <a:off x="0" y="0"/>
                      <a:ext cx="1691658" cy="1708663"/>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
        </w:rPr>
        <w:t xml:space="preserve">            </w:t>
      </w:r>
      <w:r>
        <w:rPr>
          <w:noProof/>
        </w:rPr>
        <w:drawing>
          <wp:inline distT="0" distB="0" distL="0" distR="0" wp14:anchorId="1866A7FC" wp14:editId="3547362E">
            <wp:extent cx="1685079" cy="1533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0491" t="32063" b="34178"/>
                    <a:stretch/>
                  </pic:blipFill>
                  <pic:spPr bwMode="auto">
                    <a:xfrm>
                      <a:off x="0" y="0"/>
                      <a:ext cx="1694361" cy="15419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B0EA0DE" wp14:editId="7B3E5F74">
            <wp:extent cx="1551256" cy="1504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886" t="59885" r="48605" b="7034"/>
                    <a:stretch/>
                  </pic:blipFill>
                  <pic:spPr bwMode="auto">
                    <a:xfrm>
                      <a:off x="0" y="0"/>
                      <a:ext cx="1556655" cy="1510188"/>
                    </a:xfrm>
                    <a:prstGeom prst="rect">
                      <a:avLst/>
                    </a:prstGeom>
                    <a:noFill/>
                    <a:ln>
                      <a:noFill/>
                    </a:ln>
                    <a:extLst>
                      <a:ext uri="{53640926-AAD7-44D8-BBD7-CCE9431645EC}">
                        <a14:shadowObscured xmlns:a14="http://schemas.microsoft.com/office/drawing/2010/main"/>
                      </a:ext>
                    </a:extLst>
                  </pic:spPr>
                </pic:pic>
              </a:graphicData>
            </a:graphic>
          </wp:inline>
        </w:drawing>
      </w:r>
    </w:p>
    <w:p w:rsidR="007D09C1" w:rsidRDefault="007D09C1">
      <w:pPr>
        <w:rPr>
          <w:lang w:val="es-ES"/>
        </w:rPr>
      </w:pPr>
      <w:r>
        <w:rPr>
          <w:lang w:val="es-ES"/>
        </w:rPr>
        <w:t>..............................................               ............................................             .....................................</w:t>
      </w:r>
    </w:p>
    <w:p w:rsidR="007D09C1" w:rsidRDefault="007D09C1">
      <w:pPr>
        <w:rPr>
          <w:lang w:val="es-ES"/>
        </w:rPr>
      </w:pPr>
      <w:r>
        <w:rPr>
          <w:lang w:val="es-ES"/>
        </w:rPr>
        <w:t>..............................................             ................................................      .........................................</w:t>
      </w:r>
    </w:p>
    <w:p w:rsidR="007D09C1" w:rsidRDefault="00DC5FE2">
      <w:pPr>
        <w:rPr>
          <w:noProof/>
        </w:rPr>
      </w:pPr>
      <w:r w:rsidRPr="00DC5FE2">
        <w:rPr>
          <w:noProof/>
        </w:rPr>
        <w:drawing>
          <wp:inline distT="0" distB="0" distL="0" distR="0">
            <wp:extent cx="2714625" cy="1998345"/>
            <wp:effectExtent l="0" t="0" r="9525" b="1905"/>
            <wp:docPr id="12" name="Imagen 12" descr="C:\Users\EUGENIA NIEVE\Desktop\unicef-educa-justicia-social-foto-instagram-ugur-gallen-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IA NIEVE\Desktop\unicef-educa-justicia-social-foto-instagram-ugur-gallen-4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64" cy="1998374"/>
                    </a:xfrm>
                    <a:prstGeom prst="rect">
                      <a:avLst/>
                    </a:prstGeom>
                    <a:noFill/>
                    <a:ln>
                      <a:noFill/>
                    </a:ln>
                  </pic:spPr>
                </pic:pic>
              </a:graphicData>
            </a:graphic>
          </wp:inline>
        </w:drawing>
      </w:r>
      <w:r w:rsidR="007D09C1">
        <w:rPr>
          <w:lang w:val="es-ES"/>
        </w:rPr>
        <w:t xml:space="preserve">   </w:t>
      </w:r>
      <w:r w:rsidR="007D09C1">
        <w:rPr>
          <w:noProof/>
        </w:rPr>
        <w:t xml:space="preserve">     </w:t>
      </w:r>
      <w:r w:rsidR="007D09C1" w:rsidRPr="007D09C1">
        <w:rPr>
          <w:noProof/>
        </w:rPr>
        <w:drawing>
          <wp:inline distT="0" distB="0" distL="0" distR="0">
            <wp:extent cx="2276475" cy="1838325"/>
            <wp:effectExtent l="0" t="0" r="9525" b="9525"/>
            <wp:docPr id="9" name="Imagen 9" descr="C:\Users\EUGENIA NIEVE\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UGENIA NIEVE\Desktop\descar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inline>
        </w:drawing>
      </w:r>
    </w:p>
    <w:p w:rsidR="007D09C1" w:rsidRPr="007D09C1" w:rsidRDefault="007D09C1" w:rsidP="007D09C1">
      <w:pPr>
        <w:rPr>
          <w:noProof/>
          <w:lang w:val="es-ES"/>
        </w:rPr>
      </w:pPr>
      <w:r w:rsidRPr="007D09C1">
        <w:rPr>
          <w:noProof/>
          <w:lang w:val="es-ES"/>
        </w:rPr>
        <w:t xml:space="preserve">..............................................             </w:t>
      </w:r>
      <w:r w:rsidR="00DC5FE2">
        <w:rPr>
          <w:noProof/>
          <w:lang w:val="es-ES"/>
        </w:rPr>
        <w:t xml:space="preserve">                           </w:t>
      </w:r>
      <w:r w:rsidRPr="007D09C1">
        <w:rPr>
          <w:noProof/>
          <w:lang w:val="es-ES"/>
        </w:rPr>
        <w:t xml:space="preserve">  ............................................             </w:t>
      </w:r>
    </w:p>
    <w:p w:rsidR="007D09C1" w:rsidRDefault="007D09C1" w:rsidP="007D09C1">
      <w:pPr>
        <w:rPr>
          <w:noProof/>
          <w:lang w:val="es-ES"/>
        </w:rPr>
      </w:pPr>
      <w:r w:rsidRPr="007D09C1">
        <w:rPr>
          <w:noProof/>
          <w:lang w:val="es-ES"/>
        </w:rPr>
        <w:t xml:space="preserve">..............................................           </w:t>
      </w:r>
      <w:r w:rsidR="00DC5FE2">
        <w:rPr>
          <w:noProof/>
          <w:lang w:val="es-ES"/>
        </w:rPr>
        <w:t xml:space="preserve">                            </w:t>
      </w:r>
      <w:r w:rsidRPr="007D09C1">
        <w:rPr>
          <w:noProof/>
          <w:lang w:val="es-ES"/>
        </w:rPr>
        <w:t xml:space="preserve">  ................................................     </w:t>
      </w:r>
    </w:p>
    <w:p w:rsidR="007D09C1" w:rsidRDefault="007D09C1" w:rsidP="007D09C1">
      <w:pPr>
        <w:rPr>
          <w:noProof/>
          <w:lang w:val="es-ES"/>
        </w:rPr>
      </w:pPr>
      <w:r w:rsidRPr="007D09C1">
        <w:rPr>
          <w:noProof/>
          <w:lang w:val="es-ES"/>
        </w:rPr>
        <w:t xml:space="preserve"> </w:t>
      </w:r>
      <w:r w:rsidRPr="007D09C1">
        <w:rPr>
          <w:noProof/>
        </w:rPr>
        <w:drawing>
          <wp:inline distT="0" distB="0" distL="0" distR="0">
            <wp:extent cx="2057400" cy="1800225"/>
            <wp:effectExtent l="0" t="0" r="0" b="9525"/>
            <wp:docPr id="10" name="Imagen 10" descr="C:\Users\EUGENIA NIEVE\Desktop\Di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UGENIA NIEVE\Desktop\Dig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800225"/>
                    </a:xfrm>
                    <a:prstGeom prst="rect">
                      <a:avLst/>
                    </a:prstGeom>
                    <a:noFill/>
                    <a:ln>
                      <a:noFill/>
                    </a:ln>
                  </pic:spPr>
                </pic:pic>
              </a:graphicData>
            </a:graphic>
          </wp:inline>
        </w:drawing>
      </w:r>
      <w:r>
        <w:rPr>
          <w:noProof/>
          <w:lang w:val="es-ES"/>
        </w:rPr>
        <w:t xml:space="preserve">                    </w:t>
      </w:r>
      <w:r w:rsidR="00061ED2">
        <w:rPr>
          <w:noProof/>
        </w:rPr>
        <w:t xml:space="preserve">       </w:t>
      </w:r>
      <w:r w:rsidR="00DC5FE2" w:rsidRPr="00DC5FE2">
        <w:rPr>
          <w:noProof/>
        </w:rPr>
        <w:drawing>
          <wp:inline distT="0" distB="0" distL="0" distR="0">
            <wp:extent cx="2619375" cy="1743075"/>
            <wp:effectExtent l="0" t="0" r="9525" b="9525"/>
            <wp:docPr id="2" name="Imagen 2" descr="C:\Users\EUGENIA NIEVE\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IA NIEVE\Desktop\descarga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61ED2" w:rsidRDefault="00061ED2" w:rsidP="007D09C1">
      <w:pPr>
        <w:rPr>
          <w:noProof/>
          <w:lang w:val="es-ES"/>
        </w:rPr>
      </w:pPr>
      <w:r>
        <w:rPr>
          <w:noProof/>
          <w:lang w:val="es-ES"/>
        </w:rPr>
        <w:t>...................................................................                         .....................................................</w:t>
      </w:r>
    </w:p>
    <w:p w:rsidR="00061ED2" w:rsidRDefault="00061ED2" w:rsidP="007D09C1">
      <w:pPr>
        <w:rPr>
          <w:noProof/>
          <w:lang w:val="es-ES"/>
        </w:rPr>
      </w:pPr>
      <w:r>
        <w:rPr>
          <w:noProof/>
          <w:lang w:val="es-ES"/>
        </w:rPr>
        <w:t>.................................................................                           ......................................................</w:t>
      </w:r>
    </w:p>
    <w:p w:rsidR="003B3608" w:rsidRDefault="003B3608" w:rsidP="007D09C1">
      <w:pPr>
        <w:rPr>
          <w:noProof/>
          <w:lang w:val="es-ES"/>
        </w:rPr>
      </w:pPr>
    </w:p>
    <w:p w:rsidR="003B3608" w:rsidRDefault="003B3608" w:rsidP="007D09C1">
      <w:pPr>
        <w:rPr>
          <w:noProof/>
          <w:lang w:val="es-ES"/>
        </w:rPr>
      </w:pPr>
    </w:p>
    <w:p w:rsidR="003B3608" w:rsidRDefault="003B3608" w:rsidP="007D09C1">
      <w:pPr>
        <w:rPr>
          <w:b/>
          <w:noProof/>
          <w:u w:val="single"/>
          <w:lang w:val="es-ES"/>
        </w:rPr>
      </w:pPr>
      <w:r w:rsidRPr="003B3608">
        <w:rPr>
          <w:b/>
          <w:noProof/>
          <w:u w:val="single"/>
          <w:lang w:val="es-ES"/>
        </w:rPr>
        <w:t>Coceptualizaciones, identificacion y ejemplificacion sobre la justicia , la libertad y la igualdad en el</w:t>
      </w:r>
      <w:r w:rsidR="006560AE">
        <w:rPr>
          <w:b/>
          <w:noProof/>
          <w:u w:val="single"/>
          <w:lang w:val="es-ES"/>
        </w:rPr>
        <w:t xml:space="preserve"> </w:t>
      </w:r>
      <w:r w:rsidRPr="003B3608">
        <w:rPr>
          <w:b/>
          <w:noProof/>
          <w:u w:val="single"/>
          <w:lang w:val="es-ES"/>
        </w:rPr>
        <w:t>tratamiento de situaciones locales y regionales.</w:t>
      </w:r>
    </w:p>
    <w:p w:rsidR="006560AE" w:rsidRDefault="006560AE" w:rsidP="006560AE">
      <w:pPr>
        <w:jc w:val="both"/>
        <w:rPr>
          <w:b/>
          <w:u w:val="single"/>
          <w:lang w:val="es-ES"/>
        </w:rPr>
      </w:pPr>
      <w:r>
        <w:rPr>
          <w:lang w:val="es-ES"/>
        </w:rPr>
        <w:t>D</w:t>
      </w:r>
      <w:r>
        <w:rPr>
          <w:lang w:val="es-ES"/>
        </w:rPr>
        <w:t xml:space="preserve">ar ejemplos cuando la convivencia entra en conflicto y se resuelve, en temas de </w:t>
      </w:r>
      <w:r w:rsidRPr="003A700C">
        <w:rPr>
          <w:b/>
          <w:u w:val="single"/>
          <w:lang w:val="es-ES"/>
        </w:rPr>
        <w:t xml:space="preserve">tratamiento de situaciones locales </w:t>
      </w:r>
    </w:p>
    <w:p w:rsidR="006560AE" w:rsidRPr="006560AE" w:rsidRDefault="006560AE" w:rsidP="006560AE">
      <w:pPr>
        <w:numPr>
          <w:ilvl w:val="0"/>
          <w:numId w:val="4"/>
        </w:numPr>
        <w:jc w:val="both"/>
        <w:rPr>
          <w:rFonts w:cstheme="minorHAnsi"/>
          <w:lang w:val="es-ES"/>
        </w:rPr>
      </w:pPr>
      <w:r w:rsidRPr="00B65E5D">
        <w:rPr>
          <w:rFonts w:cstheme="minorHAnsi"/>
          <w:b/>
          <w:lang w:val="es-ES"/>
        </w:rPr>
        <w:t>La </w:t>
      </w:r>
      <w:r w:rsidRPr="00B65E5D">
        <w:rPr>
          <w:rFonts w:cstheme="minorHAnsi"/>
          <w:b/>
          <w:bCs/>
          <w:lang w:val="es-ES"/>
        </w:rPr>
        <w:t>educación</w:t>
      </w:r>
      <w:r w:rsidRPr="006560AE">
        <w:rPr>
          <w:rFonts w:cstheme="minorHAnsi"/>
          <w:lang w:val="es-ES"/>
        </w:rPr>
        <w:t>: la educación ha de ser inclusiva, equitativa y de calidad. Todos los niños, niñas y adolescentes tienen derecho a acceder a una educación que les permita formarse y les asegure un futuro en igualdad de oportunidades.</w:t>
      </w:r>
    </w:p>
    <w:p w:rsidR="006560AE" w:rsidRPr="006560AE" w:rsidRDefault="006560AE" w:rsidP="006560AE">
      <w:pPr>
        <w:numPr>
          <w:ilvl w:val="0"/>
          <w:numId w:val="4"/>
        </w:numPr>
        <w:jc w:val="both"/>
        <w:rPr>
          <w:rFonts w:cstheme="minorHAnsi"/>
          <w:lang w:val="es-ES"/>
        </w:rPr>
      </w:pPr>
      <w:r w:rsidRPr="006560AE">
        <w:rPr>
          <w:rFonts w:cstheme="minorHAnsi"/>
          <w:lang w:val="es-ES"/>
        </w:rPr>
        <w:t>La </w:t>
      </w:r>
      <w:r w:rsidRPr="006560AE">
        <w:rPr>
          <w:rFonts w:cstheme="minorHAnsi"/>
          <w:bCs/>
          <w:lang w:val="es-ES"/>
        </w:rPr>
        <w:t>igualdad de</w:t>
      </w:r>
      <w:r w:rsidRPr="006560AE">
        <w:rPr>
          <w:rFonts w:cstheme="minorHAnsi"/>
          <w:lang w:val="es-ES"/>
        </w:rPr>
        <w:t> </w:t>
      </w:r>
      <w:r w:rsidRPr="006560AE">
        <w:rPr>
          <w:rFonts w:cstheme="minorHAnsi"/>
          <w:bCs/>
          <w:lang w:val="es-ES"/>
        </w:rPr>
        <w:t>género</w:t>
      </w:r>
      <w:r w:rsidRPr="006560AE">
        <w:rPr>
          <w:rFonts w:cstheme="minorHAnsi"/>
          <w:lang w:val="es-ES"/>
        </w:rPr>
        <w:t>: aunque las leyes reconocen los mismos derechos para hombres que para mujeres, la igualdad de género sigue siendo una tarea pendiente. Las sociedades deben procurar que todas las personas tengan garantizado el acceso a sus derechos sin tener en cuenta su género.</w:t>
      </w:r>
    </w:p>
    <w:p w:rsidR="006560AE" w:rsidRPr="006560AE" w:rsidRDefault="006560AE" w:rsidP="006560AE">
      <w:pPr>
        <w:numPr>
          <w:ilvl w:val="0"/>
          <w:numId w:val="4"/>
        </w:numPr>
        <w:jc w:val="both"/>
        <w:rPr>
          <w:rFonts w:cstheme="minorHAnsi"/>
          <w:lang w:val="es-ES"/>
        </w:rPr>
      </w:pPr>
      <w:r w:rsidRPr="00B65E5D">
        <w:rPr>
          <w:rFonts w:cstheme="minorHAnsi"/>
          <w:b/>
          <w:lang w:val="es-ES"/>
        </w:rPr>
        <w:t>La </w:t>
      </w:r>
      <w:r w:rsidRPr="00B65E5D">
        <w:rPr>
          <w:rFonts w:cstheme="minorHAnsi"/>
          <w:b/>
          <w:bCs/>
          <w:lang w:val="es-ES"/>
        </w:rPr>
        <w:t>trata y el abuso</w:t>
      </w:r>
      <w:r w:rsidRPr="006560AE">
        <w:rPr>
          <w:rFonts w:cstheme="minorHAnsi"/>
          <w:lang w:val="es-ES"/>
        </w:rPr>
        <w:t>: la pobreza, la exclusión y las guerras exponen a los más vulnerables a caer en las redes de las mafias de la trata. A través de sus legislaciones los países trabajan para condenar uno de los tipos de explotación más lucrativos del mundo.</w:t>
      </w:r>
    </w:p>
    <w:p w:rsidR="006560AE" w:rsidRPr="006560AE" w:rsidRDefault="006560AE" w:rsidP="006560AE">
      <w:pPr>
        <w:numPr>
          <w:ilvl w:val="0"/>
          <w:numId w:val="4"/>
        </w:numPr>
        <w:jc w:val="both"/>
        <w:rPr>
          <w:rFonts w:cstheme="minorHAnsi"/>
          <w:lang w:val="es-ES"/>
        </w:rPr>
      </w:pPr>
      <w:r w:rsidRPr="006560AE">
        <w:rPr>
          <w:rFonts w:cstheme="minorHAnsi"/>
          <w:bCs/>
          <w:lang w:val="es-ES"/>
        </w:rPr>
        <w:t xml:space="preserve">Racismo y </w:t>
      </w:r>
      <w:proofErr w:type="spellStart"/>
      <w:r w:rsidRPr="006560AE">
        <w:rPr>
          <w:rFonts w:cstheme="minorHAnsi"/>
          <w:bCs/>
          <w:lang w:val="es-ES"/>
        </w:rPr>
        <w:t>xenofofobia</w:t>
      </w:r>
      <w:proofErr w:type="spellEnd"/>
      <w:r w:rsidRPr="006560AE">
        <w:rPr>
          <w:rFonts w:cstheme="minorHAnsi"/>
          <w:lang w:val="es-ES"/>
        </w:rPr>
        <w:t>: las personas deben poder acceder a todos sus derechos y obligaciones con independencia de su condición o raza. </w:t>
      </w:r>
    </w:p>
    <w:p w:rsidR="006560AE" w:rsidRPr="006560AE" w:rsidRDefault="006560AE" w:rsidP="006560AE">
      <w:pPr>
        <w:pStyle w:val="NormalWeb"/>
        <w:numPr>
          <w:ilvl w:val="0"/>
          <w:numId w:val="4"/>
        </w:numPr>
        <w:shd w:val="clear" w:color="auto" w:fill="FFFFFF"/>
        <w:spacing w:before="0" w:beforeAutospacing="0" w:after="150" w:afterAutospacing="0"/>
        <w:rPr>
          <w:rFonts w:asciiTheme="minorHAnsi" w:hAnsiTheme="minorHAnsi" w:cstheme="minorHAnsi"/>
          <w:color w:val="333333"/>
          <w:sz w:val="22"/>
          <w:szCs w:val="22"/>
          <w:lang w:val="es-ES"/>
        </w:rPr>
      </w:pPr>
      <w:r w:rsidRPr="006560AE">
        <w:rPr>
          <w:rStyle w:val="Textoennegrita"/>
          <w:rFonts w:asciiTheme="minorHAnsi" w:hAnsiTheme="minorHAnsi" w:cstheme="minorHAnsi"/>
          <w:color w:val="333333"/>
          <w:sz w:val="22"/>
          <w:szCs w:val="22"/>
          <w:lang w:val="es-ES"/>
        </w:rPr>
        <w:t>Vivienda digna</w:t>
      </w:r>
      <w:r w:rsidRPr="006560AE">
        <w:rPr>
          <w:rFonts w:asciiTheme="minorHAnsi" w:hAnsiTheme="minorHAnsi" w:cstheme="minorHAnsi"/>
          <w:color w:val="333333"/>
          <w:sz w:val="22"/>
          <w:szCs w:val="22"/>
          <w:lang w:val="es-ES"/>
        </w:rPr>
        <w:t>: a pesar de que las legislaciones de los países amparan el derecho a residir en una vivienda digna, esta premisa no siempre se cumple. El hogar debería ser un lugar habitable, seguro y accesible para las personas.</w:t>
      </w:r>
    </w:p>
    <w:p w:rsidR="006560AE" w:rsidRPr="006560AE" w:rsidRDefault="006560AE" w:rsidP="006560AE">
      <w:pPr>
        <w:pStyle w:val="NormalWeb"/>
        <w:numPr>
          <w:ilvl w:val="0"/>
          <w:numId w:val="4"/>
        </w:numPr>
        <w:shd w:val="clear" w:color="auto" w:fill="FFFFFF"/>
        <w:spacing w:before="0" w:beforeAutospacing="0" w:after="150" w:afterAutospacing="0"/>
        <w:rPr>
          <w:rFonts w:asciiTheme="minorHAnsi" w:hAnsiTheme="minorHAnsi" w:cstheme="minorHAnsi"/>
          <w:color w:val="333333"/>
          <w:sz w:val="22"/>
          <w:szCs w:val="22"/>
          <w:lang w:val="es-ES"/>
        </w:rPr>
      </w:pPr>
      <w:r w:rsidRPr="006560AE">
        <w:rPr>
          <w:rStyle w:val="Textoennegrita"/>
          <w:rFonts w:asciiTheme="minorHAnsi" w:hAnsiTheme="minorHAnsi" w:cstheme="minorHAnsi"/>
          <w:color w:val="333333"/>
          <w:sz w:val="22"/>
          <w:szCs w:val="22"/>
          <w:lang w:val="es-ES"/>
        </w:rPr>
        <w:t xml:space="preserve"> </w:t>
      </w:r>
      <w:r w:rsidRPr="006560AE">
        <w:rPr>
          <w:rStyle w:val="Textoennegrita"/>
          <w:rFonts w:asciiTheme="minorHAnsi" w:hAnsiTheme="minorHAnsi" w:cstheme="minorHAnsi"/>
          <w:color w:val="333333"/>
          <w:sz w:val="22"/>
          <w:szCs w:val="22"/>
          <w:lang w:val="es-ES"/>
        </w:rPr>
        <w:t>Atención sanitaria</w:t>
      </w:r>
      <w:r w:rsidRPr="006560AE">
        <w:rPr>
          <w:rFonts w:asciiTheme="minorHAnsi" w:hAnsiTheme="minorHAnsi" w:cstheme="minorHAnsi"/>
          <w:color w:val="333333"/>
          <w:sz w:val="22"/>
          <w:szCs w:val="22"/>
          <w:lang w:val="es-ES"/>
        </w:rPr>
        <w:t>: la calidad de vida de las personas depende en un alto grado de factores sociales y económicos. La pobreza y la exclusión tienen un elevado impacto en la salud de las personas. Por eso los países han de vigilar por proveer de un sistema sanitario suficiente y efectivo.</w:t>
      </w:r>
    </w:p>
    <w:p w:rsidR="006560AE" w:rsidRPr="006560AE" w:rsidRDefault="006560AE" w:rsidP="006560AE">
      <w:pPr>
        <w:pStyle w:val="NormalWeb"/>
        <w:numPr>
          <w:ilvl w:val="0"/>
          <w:numId w:val="4"/>
        </w:numPr>
        <w:shd w:val="clear" w:color="auto" w:fill="FFFFFF"/>
        <w:spacing w:before="0" w:beforeAutospacing="0" w:after="150" w:afterAutospacing="0"/>
        <w:rPr>
          <w:rFonts w:asciiTheme="minorHAnsi" w:hAnsiTheme="minorHAnsi" w:cstheme="minorHAnsi"/>
          <w:color w:val="333333"/>
          <w:sz w:val="22"/>
          <w:szCs w:val="22"/>
          <w:lang w:val="es-ES"/>
        </w:rPr>
      </w:pPr>
      <w:r w:rsidRPr="006560AE">
        <w:rPr>
          <w:rStyle w:val="Textoennegrita"/>
          <w:rFonts w:asciiTheme="minorHAnsi" w:hAnsiTheme="minorHAnsi" w:cstheme="minorHAnsi"/>
          <w:color w:val="333333"/>
          <w:sz w:val="22"/>
          <w:szCs w:val="22"/>
          <w:lang w:val="es-ES"/>
        </w:rPr>
        <w:t>Laboral</w:t>
      </w:r>
      <w:r w:rsidRPr="006560AE">
        <w:rPr>
          <w:rFonts w:asciiTheme="minorHAnsi" w:hAnsiTheme="minorHAnsi" w:cstheme="minorHAnsi"/>
          <w:color w:val="333333"/>
          <w:sz w:val="22"/>
          <w:szCs w:val="22"/>
          <w:lang w:val="es-ES"/>
        </w:rPr>
        <w:t>: el trabajo digno permite a las personas desarrollarse y desenvolverse en la sociedad. El acceso a empleo y la retribución justa</w:t>
      </w:r>
    </w:p>
    <w:p w:rsidR="006560AE" w:rsidRPr="006560AE" w:rsidRDefault="006560AE" w:rsidP="006560AE">
      <w:pPr>
        <w:jc w:val="both"/>
        <w:rPr>
          <w:lang w:val="es-ES"/>
        </w:rPr>
      </w:pPr>
      <w:r w:rsidRPr="006560AE">
        <w:rPr>
          <w:lang w:val="es-ES"/>
        </w:rPr>
        <w:t>II- Elige dos opciones presentadas y expresa si hay solución o mejoras?</w:t>
      </w:r>
    </w:p>
    <w:tbl>
      <w:tblPr>
        <w:tblStyle w:val="Tablaconcuadrcula"/>
        <w:tblW w:w="0" w:type="auto"/>
        <w:tblLook w:val="04A0" w:firstRow="1" w:lastRow="0" w:firstColumn="1" w:lastColumn="0" w:noHBand="0" w:noVBand="1"/>
      </w:tblPr>
      <w:tblGrid>
        <w:gridCol w:w="1271"/>
        <w:gridCol w:w="3260"/>
        <w:gridCol w:w="4297"/>
      </w:tblGrid>
      <w:tr w:rsidR="006560AE" w:rsidRPr="006560AE" w:rsidTr="001C4ED0">
        <w:tc>
          <w:tcPr>
            <w:tcW w:w="1271" w:type="dxa"/>
          </w:tcPr>
          <w:p w:rsidR="006560AE" w:rsidRDefault="006560AE" w:rsidP="001C4ED0">
            <w:pPr>
              <w:jc w:val="both"/>
              <w:rPr>
                <w:lang w:val="es-ES"/>
              </w:rPr>
            </w:pPr>
            <w:r>
              <w:rPr>
                <w:lang w:val="es-ES"/>
              </w:rPr>
              <w:t xml:space="preserve">Situaciones </w:t>
            </w:r>
          </w:p>
        </w:tc>
        <w:tc>
          <w:tcPr>
            <w:tcW w:w="3260" w:type="dxa"/>
          </w:tcPr>
          <w:p w:rsidR="006560AE" w:rsidRDefault="006560AE" w:rsidP="001C4ED0">
            <w:pPr>
              <w:jc w:val="both"/>
              <w:rPr>
                <w:lang w:val="es-ES"/>
              </w:rPr>
            </w:pPr>
            <w:r>
              <w:rPr>
                <w:lang w:val="es-ES"/>
              </w:rPr>
              <w:t>Ejemplos de convivencia internacional en conflicto</w:t>
            </w:r>
          </w:p>
        </w:tc>
        <w:tc>
          <w:tcPr>
            <w:tcW w:w="4297" w:type="dxa"/>
          </w:tcPr>
          <w:p w:rsidR="006560AE" w:rsidRDefault="006560AE" w:rsidP="001C4ED0">
            <w:pPr>
              <w:jc w:val="both"/>
              <w:rPr>
                <w:lang w:val="es-ES"/>
              </w:rPr>
            </w:pPr>
            <w:r>
              <w:rPr>
                <w:lang w:val="es-ES"/>
              </w:rPr>
              <w:t>Ejemplo de convivencia local en conflicto</w:t>
            </w:r>
          </w:p>
        </w:tc>
      </w:tr>
      <w:tr w:rsidR="006560AE" w:rsidTr="001C4ED0">
        <w:tc>
          <w:tcPr>
            <w:tcW w:w="1271" w:type="dxa"/>
          </w:tcPr>
          <w:p w:rsidR="006560AE" w:rsidRDefault="006560AE" w:rsidP="001C4ED0">
            <w:pPr>
              <w:jc w:val="both"/>
              <w:rPr>
                <w:lang w:val="es-ES"/>
              </w:rPr>
            </w:pPr>
            <w:r>
              <w:rPr>
                <w:lang w:val="es-ES"/>
              </w:rPr>
              <w:t>ejemplos</w:t>
            </w:r>
          </w:p>
        </w:tc>
        <w:tc>
          <w:tcPr>
            <w:tcW w:w="3260" w:type="dxa"/>
          </w:tcPr>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tc>
        <w:tc>
          <w:tcPr>
            <w:tcW w:w="4297" w:type="dxa"/>
          </w:tcPr>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tc>
      </w:tr>
      <w:tr w:rsidR="006560AE" w:rsidTr="001C4ED0">
        <w:tc>
          <w:tcPr>
            <w:tcW w:w="1271" w:type="dxa"/>
          </w:tcPr>
          <w:p w:rsidR="006560AE" w:rsidRDefault="006560AE" w:rsidP="001C4ED0">
            <w:pPr>
              <w:jc w:val="both"/>
              <w:rPr>
                <w:lang w:val="es-ES"/>
              </w:rPr>
            </w:pPr>
            <w:r>
              <w:rPr>
                <w:lang w:val="es-ES"/>
              </w:rPr>
              <w:t xml:space="preserve">Resolución </w:t>
            </w:r>
          </w:p>
        </w:tc>
        <w:tc>
          <w:tcPr>
            <w:tcW w:w="3260" w:type="dxa"/>
          </w:tcPr>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p>
        </w:tc>
        <w:tc>
          <w:tcPr>
            <w:tcW w:w="4297" w:type="dxa"/>
          </w:tcPr>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p w:rsidR="006560AE" w:rsidRDefault="006560AE" w:rsidP="001C4ED0">
            <w:pPr>
              <w:jc w:val="both"/>
              <w:rPr>
                <w:lang w:val="es-ES"/>
              </w:rPr>
            </w:pPr>
            <w:r>
              <w:rPr>
                <w:lang w:val="es-ES"/>
              </w:rPr>
              <w:t>.......................................................................</w:t>
            </w:r>
          </w:p>
        </w:tc>
      </w:tr>
    </w:tbl>
    <w:p w:rsidR="006560AE" w:rsidRDefault="006560AE" w:rsidP="006560AE">
      <w:pPr>
        <w:jc w:val="both"/>
        <w:rPr>
          <w:lang w:val="es-ES"/>
        </w:rPr>
      </w:pPr>
      <w:bookmarkStart w:id="0" w:name="_GoBack"/>
      <w:bookmarkEnd w:id="0"/>
    </w:p>
    <w:p w:rsidR="003B3608" w:rsidRPr="003B3608" w:rsidRDefault="003B3608" w:rsidP="007D09C1">
      <w:pPr>
        <w:rPr>
          <w:lang w:val="es-ES"/>
        </w:rPr>
      </w:pPr>
    </w:p>
    <w:sectPr w:rsidR="003B3608" w:rsidRPr="003B36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D98"/>
    <w:multiLevelType w:val="hybridMultilevel"/>
    <w:tmpl w:val="EC78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527FF"/>
    <w:multiLevelType w:val="multilevel"/>
    <w:tmpl w:val="573AD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0D7159"/>
    <w:multiLevelType w:val="hybridMultilevel"/>
    <w:tmpl w:val="9CAE5F40"/>
    <w:lvl w:ilvl="0" w:tplc="82AEF4B0">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D108DB"/>
    <w:multiLevelType w:val="multilevel"/>
    <w:tmpl w:val="EAA2F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C2"/>
    <w:rsid w:val="00061ED2"/>
    <w:rsid w:val="003B3608"/>
    <w:rsid w:val="0044109D"/>
    <w:rsid w:val="00554AC2"/>
    <w:rsid w:val="006560AE"/>
    <w:rsid w:val="006B45A8"/>
    <w:rsid w:val="006D61C2"/>
    <w:rsid w:val="00736F7F"/>
    <w:rsid w:val="007D09C1"/>
    <w:rsid w:val="00B65E5D"/>
    <w:rsid w:val="00BD4F3C"/>
    <w:rsid w:val="00C17FA6"/>
    <w:rsid w:val="00C5042E"/>
    <w:rsid w:val="00DC5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6D50"/>
  <w15:chartTrackingRefBased/>
  <w15:docId w15:val="{6148C8E2-D75C-4DD0-834F-F168B904A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4AC2"/>
    <w:rPr>
      <w:color w:val="0563C1" w:themeColor="hyperlink"/>
      <w:u w:val="single"/>
    </w:rPr>
  </w:style>
  <w:style w:type="table" w:styleId="Tablaconcuadrcula">
    <w:name w:val="Table Grid"/>
    <w:basedOn w:val="Tablanormal"/>
    <w:uiPriority w:val="39"/>
    <w:rsid w:val="00656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60A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560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47321">
      <w:bodyDiv w:val="1"/>
      <w:marLeft w:val="0"/>
      <w:marRight w:val="0"/>
      <w:marTop w:val="0"/>
      <w:marBottom w:val="0"/>
      <w:divBdr>
        <w:top w:val="none" w:sz="0" w:space="0" w:color="auto"/>
        <w:left w:val="none" w:sz="0" w:space="0" w:color="auto"/>
        <w:bottom w:val="none" w:sz="0" w:space="0" w:color="auto"/>
        <w:right w:val="none" w:sz="0" w:space="0" w:color="auto"/>
      </w:divBdr>
    </w:div>
    <w:div w:id="965115012">
      <w:bodyDiv w:val="1"/>
      <w:marLeft w:val="0"/>
      <w:marRight w:val="0"/>
      <w:marTop w:val="0"/>
      <w:marBottom w:val="0"/>
      <w:divBdr>
        <w:top w:val="none" w:sz="0" w:space="0" w:color="auto"/>
        <w:left w:val="none" w:sz="0" w:space="0" w:color="auto"/>
        <w:bottom w:val="none" w:sz="0" w:space="0" w:color="auto"/>
        <w:right w:val="none" w:sz="0" w:space="0" w:color="auto"/>
      </w:divBdr>
    </w:div>
    <w:div w:id="1718238438">
      <w:bodyDiv w:val="1"/>
      <w:marLeft w:val="0"/>
      <w:marRight w:val="0"/>
      <w:marTop w:val="0"/>
      <w:marBottom w:val="0"/>
      <w:divBdr>
        <w:top w:val="none" w:sz="0" w:space="0" w:color="auto"/>
        <w:left w:val="none" w:sz="0" w:space="0" w:color="auto"/>
        <w:bottom w:val="none" w:sz="0" w:space="0" w:color="auto"/>
        <w:right w:val="none" w:sz="0" w:space="0" w:color="auto"/>
      </w:divBdr>
      <w:divsChild>
        <w:div w:id="1620188882">
          <w:marLeft w:val="0"/>
          <w:marRight w:val="0"/>
          <w:marTop w:val="0"/>
          <w:marBottom w:val="0"/>
          <w:divBdr>
            <w:top w:val="none" w:sz="0" w:space="0" w:color="auto"/>
            <w:left w:val="none" w:sz="0" w:space="0" w:color="auto"/>
            <w:bottom w:val="none" w:sz="0" w:space="0" w:color="auto"/>
            <w:right w:val="none" w:sz="0" w:space="0" w:color="auto"/>
          </w:divBdr>
        </w:div>
      </w:divsChild>
    </w:div>
    <w:div w:id="202658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5cTxRdQwUnI" TargetMode="External"/><Relationship Id="rId11" Type="http://schemas.openxmlformats.org/officeDocument/2006/relationships/image" Target="media/image5.png"/><Relationship Id="rId5" Type="http://schemas.openxmlformats.org/officeDocument/2006/relationships/hyperlink" Target="http://formeticayciudadana.blogspot.com/"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762</Words>
  <Characters>4348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NIEVE</dc:creator>
  <cp:keywords/>
  <dc:description/>
  <cp:lastModifiedBy>EUGENIA NIEVE</cp:lastModifiedBy>
  <cp:revision>8</cp:revision>
  <cp:lastPrinted>2021-04-27T22:01:00Z</cp:lastPrinted>
  <dcterms:created xsi:type="dcterms:W3CDTF">2021-04-09T21:11:00Z</dcterms:created>
  <dcterms:modified xsi:type="dcterms:W3CDTF">2021-04-27T22:16:00Z</dcterms:modified>
</cp:coreProperties>
</file>