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96" w:rsidRDefault="00C40496" w:rsidP="00C40496">
      <w:pPr>
        <w:pStyle w:val="Ttulo1"/>
        <w:spacing w:after="274"/>
        <w:ind w:right="1462"/>
        <w:jc w:val="center"/>
        <w:rPr>
          <w:sz w:val="22"/>
          <w:u w:val="single"/>
        </w:rPr>
      </w:pPr>
    </w:p>
    <w:p w:rsidR="008B50CB" w:rsidRPr="00C40496" w:rsidRDefault="00C40496" w:rsidP="00C40496">
      <w:pPr>
        <w:pStyle w:val="Ttulo1"/>
        <w:spacing w:after="274"/>
        <w:ind w:right="1462"/>
        <w:jc w:val="center"/>
        <w:rPr>
          <w:sz w:val="22"/>
          <w:u w:val="single"/>
        </w:rPr>
      </w:pPr>
      <w:r w:rsidRPr="00C40496">
        <w:rPr>
          <w:sz w:val="22"/>
          <w:u w:val="single"/>
        </w:rPr>
        <w:t xml:space="preserve">ESCUELA DE COMERCIO Nº 1 </w:t>
      </w:r>
      <w:r w:rsidR="00880D8B" w:rsidRPr="00C40496">
        <w:rPr>
          <w:sz w:val="22"/>
          <w:u w:val="single"/>
        </w:rPr>
        <w:t>“J.A.C</w:t>
      </w:r>
      <w:r w:rsidRPr="00C40496">
        <w:rPr>
          <w:sz w:val="22"/>
          <w:u w:val="single"/>
        </w:rPr>
        <w:t>”</w:t>
      </w:r>
    </w:p>
    <w:p w:rsidR="008B50CB" w:rsidRPr="008B50CB" w:rsidRDefault="002024AE" w:rsidP="00E45D22">
      <w:pPr>
        <w:pStyle w:val="Ttulo1"/>
        <w:spacing w:after="274"/>
        <w:ind w:right="1462"/>
        <w:jc w:val="both"/>
        <w:rPr>
          <w:sz w:val="22"/>
        </w:rPr>
      </w:pPr>
      <w:r>
        <w:rPr>
          <w:sz w:val="22"/>
        </w:rPr>
        <w:t>TRABAJO PRACTICO Nº 9</w:t>
      </w:r>
    </w:p>
    <w:p w:rsidR="008B50CB" w:rsidRPr="008B50CB" w:rsidRDefault="008B50CB" w:rsidP="00E45D22">
      <w:pPr>
        <w:pStyle w:val="Ttulo1"/>
        <w:spacing w:after="274"/>
        <w:ind w:right="1462"/>
        <w:jc w:val="both"/>
        <w:rPr>
          <w:sz w:val="22"/>
        </w:rPr>
      </w:pPr>
      <w:r w:rsidRPr="008B50CB">
        <w:rPr>
          <w:sz w:val="22"/>
        </w:rPr>
        <w:t>FORMACION ETICA Y CIUDADANA</w:t>
      </w:r>
    </w:p>
    <w:p w:rsidR="008B50CB" w:rsidRPr="008B50CB" w:rsidRDefault="008B50CB" w:rsidP="00E45D22">
      <w:pPr>
        <w:pStyle w:val="Ttulo1"/>
        <w:spacing w:after="274"/>
        <w:ind w:right="1462"/>
        <w:jc w:val="both"/>
        <w:rPr>
          <w:sz w:val="22"/>
        </w:rPr>
      </w:pPr>
      <w:r w:rsidRPr="008B50CB">
        <w:rPr>
          <w:sz w:val="22"/>
        </w:rPr>
        <w:t>ASIGNAT</w:t>
      </w:r>
      <w:r w:rsidR="00D90C38">
        <w:rPr>
          <w:sz w:val="22"/>
        </w:rPr>
        <w:t>URA: Formación Ética y Ciudadana</w:t>
      </w:r>
    </w:p>
    <w:p w:rsidR="008B50CB" w:rsidRDefault="008B50CB" w:rsidP="00E45D22">
      <w:pPr>
        <w:pStyle w:val="Ttulo1"/>
        <w:spacing w:after="274"/>
        <w:ind w:left="0" w:right="1462" w:firstLine="0"/>
        <w:jc w:val="both"/>
        <w:rPr>
          <w:sz w:val="22"/>
        </w:rPr>
      </w:pPr>
      <w:r w:rsidRPr="008B50CB">
        <w:rPr>
          <w:sz w:val="22"/>
        </w:rPr>
        <w:t xml:space="preserve">CURSO: 1ros años </w:t>
      </w:r>
      <w:r w:rsidR="000F6C68" w:rsidRPr="008B50CB">
        <w:rPr>
          <w:sz w:val="22"/>
        </w:rPr>
        <w:t>(Diurno</w:t>
      </w:r>
      <w:r w:rsidRPr="008B50CB">
        <w:rPr>
          <w:sz w:val="22"/>
        </w:rPr>
        <w:t>) 1</w:t>
      </w:r>
      <w:r w:rsidR="000F6C68" w:rsidRPr="008B50CB">
        <w:rPr>
          <w:sz w:val="22"/>
        </w:rPr>
        <w:t>ra, 2da</w:t>
      </w:r>
      <w:r w:rsidRPr="008B50CB">
        <w:rPr>
          <w:sz w:val="22"/>
        </w:rPr>
        <w:t>,3</w:t>
      </w:r>
      <w:r w:rsidR="000F6C68" w:rsidRPr="008B50CB">
        <w:rPr>
          <w:sz w:val="22"/>
        </w:rPr>
        <w:t>ra, 4ta, 5ta, 6ta, 7ma, 8va</w:t>
      </w:r>
    </w:p>
    <w:p w:rsidR="008B50CB" w:rsidRPr="00E45D22" w:rsidRDefault="00E45D22" w:rsidP="00E45D22">
      <w:pPr>
        <w:jc w:val="both"/>
        <w:rPr>
          <w:b/>
          <w:sz w:val="24"/>
          <w:szCs w:val="24"/>
          <w:u w:val="single"/>
          <w:lang w:eastAsia="es-AR"/>
        </w:rPr>
      </w:pPr>
      <w:r w:rsidRPr="00E45D22">
        <w:rPr>
          <w:b/>
          <w:sz w:val="24"/>
          <w:szCs w:val="24"/>
          <w:u w:val="single"/>
          <w:lang w:eastAsia="es-AR"/>
        </w:rPr>
        <w:t xml:space="preserve"> </w:t>
      </w:r>
      <w:r w:rsidR="000F6C68" w:rsidRPr="00E45D22">
        <w:rPr>
          <w:b/>
          <w:sz w:val="24"/>
          <w:szCs w:val="24"/>
          <w:u w:val="single"/>
          <w:lang w:eastAsia="es-AR"/>
        </w:rPr>
        <w:t>TEMA: TENSIONES INHERENTES A LA DEFENSA DE LOS DERECHOS HUMANOS</w:t>
      </w:r>
    </w:p>
    <w:p w:rsidR="00B24CF2" w:rsidRDefault="00B24CF2" w:rsidP="00482595">
      <w:pPr>
        <w:jc w:val="both"/>
        <w:rPr>
          <w:lang w:eastAsia="es-AR"/>
        </w:rPr>
      </w:pPr>
      <w:r w:rsidRPr="00B24CF2">
        <w:rPr>
          <w:lang w:eastAsia="es-AR"/>
        </w:rPr>
        <w:t>Las tensiones, son todas las acciones de fuerzas opuesta a la defensa de los Derechos Humanos en relación a las diferentes prácticas sociales. Como ejemplo mencionaremos contrapuestos.</w:t>
      </w:r>
    </w:p>
    <w:p w:rsidR="00482595" w:rsidRPr="00482595" w:rsidRDefault="00482595" w:rsidP="00482595">
      <w:pPr>
        <w:jc w:val="both"/>
        <w:rPr>
          <w:lang w:val="es-ES" w:eastAsia="es-AR"/>
        </w:rPr>
      </w:pPr>
      <w:r w:rsidRPr="00482595">
        <w:rPr>
          <w:lang w:eastAsia="es-AR"/>
        </w:rPr>
        <w:t>Recordemos: Que u</w:t>
      </w:r>
      <w:r w:rsidRPr="00482595">
        <w:rPr>
          <w:lang w:val="es-ES" w:eastAsia="es-AR"/>
        </w:rPr>
        <w:t>na </w:t>
      </w:r>
      <w:r w:rsidRPr="00482595">
        <w:rPr>
          <w:bCs/>
          <w:lang w:val="es-ES" w:eastAsia="es-AR"/>
        </w:rPr>
        <w:t>práctica social</w:t>
      </w:r>
      <w:r w:rsidRPr="00482595">
        <w:rPr>
          <w:lang w:val="es-ES" w:eastAsia="es-AR"/>
        </w:rPr>
        <w:t> es un modo recurrente de realizar una cierta actividad, compartido por todos los integrantes de una comunidad. Dichas </w:t>
      </w:r>
      <w:r w:rsidRPr="00482595">
        <w:rPr>
          <w:bCs/>
          <w:lang w:val="es-ES" w:eastAsia="es-AR"/>
        </w:rPr>
        <w:t>prácticas</w:t>
      </w:r>
      <w:r w:rsidRPr="00482595">
        <w:rPr>
          <w:lang w:val="es-ES" w:eastAsia="es-AR"/>
        </w:rPr>
        <w:t> son válidas para una sociedad específica, pero pueden resultar inapropiadas para otras. ... Una </w:t>
      </w:r>
      <w:r w:rsidRPr="00482595">
        <w:rPr>
          <w:bCs/>
          <w:lang w:val="es-ES" w:eastAsia="es-AR"/>
        </w:rPr>
        <w:t>práctica social</w:t>
      </w:r>
      <w:r w:rsidRPr="00482595">
        <w:rPr>
          <w:lang w:val="es-ES" w:eastAsia="es-AR"/>
        </w:rPr>
        <w:t> se construye a través de los años.</w:t>
      </w:r>
    </w:p>
    <w:p w:rsidR="00482595" w:rsidRPr="00482595" w:rsidRDefault="00482595" w:rsidP="00482595">
      <w:pPr>
        <w:jc w:val="both"/>
        <w:rPr>
          <w:lang w:val="es-ES" w:eastAsia="es-AR"/>
        </w:rPr>
      </w:pPr>
      <w:r w:rsidRPr="00482595">
        <w:rPr>
          <w:b/>
          <w:bCs/>
          <w:lang w:val="es-ES" w:eastAsia="es-AR"/>
        </w:rPr>
        <w:t>Podemos mencionar ejemplos de prácticas sociales:</w:t>
      </w:r>
    </w:p>
    <w:p w:rsidR="00482595" w:rsidRPr="00482595" w:rsidRDefault="00482595" w:rsidP="00482595">
      <w:pPr>
        <w:numPr>
          <w:ilvl w:val="0"/>
          <w:numId w:val="2"/>
        </w:numPr>
        <w:jc w:val="both"/>
        <w:rPr>
          <w:lang w:val="es-ES" w:eastAsia="es-AR"/>
        </w:rPr>
      </w:pPr>
      <w:r w:rsidRPr="00482595">
        <w:rPr>
          <w:lang w:val="es-ES" w:eastAsia="es-AR"/>
        </w:rPr>
        <w:t>Darse la mano al saludarse.</w:t>
      </w:r>
    </w:p>
    <w:p w:rsidR="00482595" w:rsidRPr="00482595" w:rsidRDefault="00482595" w:rsidP="00482595">
      <w:pPr>
        <w:numPr>
          <w:ilvl w:val="0"/>
          <w:numId w:val="2"/>
        </w:numPr>
        <w:jc w:val="both"/>
        <w:rPr>
          <w:lang w:val="es-ES" w:eastAsia="es-AR"/>
        </w:rPr>
      </w:pPr>
      <w:r w:rsidRPr="00482595">
        <w:rPr>
          <w:lang w:val="es-ES" w:eastAsia="es-AR"/>
        </w:rPr>
        <w:t>Dar un beso en la mejilla al saludar a otra persona.</w:t>
      </w:r>
    </w:p>
    <w:p w:rsidR="00482595" w:rsidRPr="00482595" w:rsidRDefault="00482595" w:rsidP="00C40496">
      <w:pPr>
        <w:numPr>
          <w:ilvl w:val="0"/>
          <w:numId w:val="2"/>
        </w:numPr>
        <w:jc w:val="both"/>
        <w:rPr>
          <w:lang w:val="es-ES" w:eastAsia="es-AR"/>
        </w:rPr>
      </w:pPr>
      <w:r w:rsidRPr="00482595">
        <w:rPr>
          <w:lang w:val="es-ES" w:eastAsia="es-AR"/>
        </w:rPr>
        <w:t>Abrazar a otra persona también a manera de saludo.</w:t>
      </w:r>
    </w:p>
    <w:p w:rsidR="00482595" w:rsidRDefault="00CD5CA9" w:rsidP="00C40496">
      <w:pPr>
        <w:jc w:val="both"/>
        <w:rPr>
          <w:lang w:eastAsia="es-AR"/>
        </w:rPr>
      </w:pPr>
      <w:r>
        <w:rPr>
          <w:lang w:eastAsia="es-AR"/>
        </w:rPr>
        <w:t>Este tema</w:t>
      </w:r>
      <w:r w:rsidR="00482595">
        <w:rPr>
          <w:lang w:eastAsia="es-AR"/>
        </w:rPr>
        <w:t xml:space="preserve"> prácticas, familias saludables son  </w:t>
      </w:r>
      <w:r>
        <w:rPr>
          <w:lang w:eastAsia="es-AR"/>
        </w:rPr>
        <w:t xml:space="preserve"> tan importante como los derechos humanos</w:t>
      </w:r>
      <w:r w:rsidR="00195B89">
        <w:rPr>
          <w:lang w:eastAsia="es-AR"/>
        </w:rPr>
        <w:t xml:space="preserve"> de nuestra sociedad</w:t>
      </w:r>
      <w:r w:rsidR="00482595">
        <w:rPr>
          <w:lang w:eastAsia="es-AR"/>
        </w:rPr>
        <w:t>. Para ello observaremos los siguientes consej</w:t>
      </w:r>
      <w:r w:rsidR="003355C1">
        <w:rPr>
          <w:lang w:eastAsia="es-AR"/>
        </w:rPr>
        <w:t>os:</w:t>
      </w:r>
    </w:p>
    <w:p w:rsidR="00482595" w:rsidRDefault="00482595" w:rsidP="00C40496">
      <w:pPr>
        <w:jc w:val="both"/>
        <w:rPr>
          <w:lang w:eastAsia="es-AR"/>
        </w:rPr>
      </w:pPr>
      <w:r>
        <w:rPr>
          <w:lang w:eastAsia="es-AR"/>
        </w:rPr>
        <w:t xml:space="preserve">                                         Decálogo</w:t>
      </w:r>
      <w:r w:rsidR="003355C1">
        <w:rPr>
          <w:lang w:eastAsia="es-AR"/>
        </w:rPr>
        <w:t xml:space="preserve"> para una pareja feliz o</w:t>
      </w:r>
      <w:r>
        <w:rPr>
          <w:lang w:eastAsia="es-AR"/>
        </w:rPr>
        <w:t xml:space="preserve"> familia feliz.</w:t>
      </w:r>
    </w:p>
    <w:p w:rsidR="00482595" w:rsidRDefault="00482595" w:rsidP="00C40496">
      <w:pPr>
        <w:jc w:val="both"/>
        <w:rPr>
          <w:lang w:eastAsia="es-AR"/>
        </w:rPr>
      </w:pPr>
      <w:r>
        <w:rPr>
          <w:lang w:eastAsia="es-AR"/>
        </w:rPr>
        <w:t xml:space="preserve">  </w:t>
      </w:r>
      <w:r w:rsidRPr="00482595">
        <w:rPr>
          <w:noProof/>
          <w:lang w:val="en-US"/>
        </w:rPr>
        <w:drawing>
          <wp:inline distT="0" distB="0" distL="0" distR="0">
            <wp:extent cx="1590675" cy="2505075"/>
            <wp:effectExtent l="0" t="0" r="9525" b="0"/>
            <wp:docPr id="4" name="Imagen 4" descr="C:\Users\EUGENIA NIEVE\Desktop\26253e3529885599017ff5d48779e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GENIA NIEVE\Desktop\26253e3529885599017ff5d48779ec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9" r="23622"/>
                    <a:stretch/>
                  </pic:blipFill>
                  <pic:spPr bwMode="auto">
                    <a:xfrm>
                      <a:off x="0" y="0"/>
                      <a:ext cx="1590716" cy="250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82595">
        <w:rPr>
          <w:noProof/>
          <w:lang w:val="en-US"/>
        </w:rPr>
        <w:drawing>
          <wp:inline distT="0" distB="0" distL="0" distR="0">
            <wp:extent cx="1790700" cy="2457450"/>
            <wp:effectExtent l="0" t="0" r="0" b="0"/>
            <wp:docPr id="3" name="Imagen 3" descr="C:\Users\EUGENIA NIEVE\Desktop\245_Ser-feliz-en-par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A NIEVE\Desktop\245_Ser-feliz-en-pare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55" t="23754" r="2811" b="7808"/>
                    <a:stretch/>
                  </pic:blipFill>
                  <pic:spPr bwMode="auto">
                    <a:xfrm>
                      <a:off x="0" y="0"/>
                      <a:ext cx="17907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825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82595">
        <w:rPr>
          <w:noProof/>
          <w:lang w:val="en-US"/>
        </w:rPr>
        <w:drawing>
          <wp:inline distT="0" distB="0" distL="0" distR="0">
            <wp:extent cx="1876425" cy="2428875"/>
            <wp:effectExtent l="0" t="0" r="9525" b="9525"/>
            <wp:docPr id="5" name="Imagen 5" descr="C:\Users\EUGENIA NIEVE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GENIA NIEVE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A9" w:rsidRDefault="00482595" w:rsidP="00C40496">
      <w:pPr>
        <w:jc w:val="both"/>
        <w:rPr>
          <w:lang w:eastAsia="es-AR"/>
        </w:rPr>
      </w:pPr>
      <w:r>
        <w:rPr>
          <w:lang w:eastAsia="es-AR"/>
        </w:rPr>
        <w:t>Pareja feliz o familia feliz son</w:t>
      </w:r>
      <w:r w:rsidR="00D90C38">
        <w:rPr>
          <w:lang w:eastAsia="es-AR"/>
        </w:rPr>
        <w:t xml:space="preserve"> de interés general, </w:t>
      </w:r>
      <w:r w:rsidR="00195B89">
        <w:rPr>
          <w:lang w:eastAsia="es-AR"/>
        </w:rPr>
        <w:t>podemos decir</w:t>
      </w:r>
      <w:r w:rsidR="00003188">
        <w:rPr>
          <w:lang w:eastAsia="es-AR"/>
        </w:rPr>
        <w:t xml:space="preserve"> </w:t>
      </w:r>
      <w:r w:rsidR="003355C1">
        <w:rPr>
          <w:lang w:eastAsia="es-AR"/>
        </w:rPr>
        <w:t>que,</w:t>
      </w:r>
      <w:r w:rsidR="00195B89">
        <w:rPr>
          <w:lang w:eastAsia="es-AR"/>
        </w:rPr>
        <w:t xml:space="preserve"> para</w:t>
      </w:r>
      <w:r>
        <w:rPr>
          <w:lang w:eastAsia="es-AR"/>
        </w:rPr>
        <w:t xml:space="preserve"> el ejercicio de los mismos</w:t>
      </w:r>
      <w:r w:rsidR="00E45D22">
        <w:rPr>
          <w:lang w:eastAsia="es-AR"/>
        </w:rPr>
        <w:t xml:space="preserve">, nos permitirá </w:t>
      </w:r>
      <w:r>
        <w:rPr>
          <w:lang w:eastAsia="es-AR"/>
        </w:rPr>
        <w:t>vivir en condiciones dignas. Pero, a veces nos</w:t>
      </w:r>
      <w:r w:rsidR="00003188">
        <w:rPr>
          <w:lang w:eastAsia="es-AR"/>
        </w:rPr>
        <w:t xml:space="preserve"> en</w:t>
      </w:r>
      <w:r w:rsidR="00E45D22">
        <w:rPr>
          <w:lang w:eastAsia="es-AR"/>
        </w:rPr>
        <w:t>contramos con ciertas tensiones, donde se violan los derechos humanos.</w:t>
      </w:r>
    </w:p>
    <w:p w:rsidR="007D2E0D" w:rsidRPr="00793569" w:rsidRDefault="007D2E0D" w:rsidP="00880D8B">
      <w:pPr>
        <w:pStyle w:val="Ttulo1"/>
        <w:spacing w:after="274"/>
        <w:ind w:left="639" w:right="1462"/>
        <w:jc w:val="center"/>
        <w:rPr>
          <w:sz w:val="28"/>
          <w:szCs w:val="28"/>
          <w:u w:val="single"/>
        </w:rPr>
      </w:pPr>
      <w:r w:rsidRPr="00793569">
        <w:rPr>
          <w:sz w:val="28"/>
          <w:szCs w:val="28"/>
          <w:u w:val="single"/>
        </w:rPr>
        <w:lastRenderedPageBreak/>
        <w:t>LA VIOLENCIA DE GENERO</w:t>
      </w:r>
    </w:p>
    <w:p w:rsidR="007D2E0D" w:rsidRDefault="007D2E0D" w:rsidP="00C40496">
      <w:pPr>
        <w:ind w:left="639" w:right="54"/>
        <w:jc w:val="both"/>
      </w:pPr>
      <w:r>
        <w:t xml:space="preserve">A lo largo de este material nos referiremos a </w:t>
      </w:r>
      <w:r>
        <w:rPr>
          <w:rFonts w:ascii="Times New Roman" w:eastAsia="Times New Roman" w:hAnsi="Times New Roman" w:cs="Times New Roman"/>
          <w:i/>
        </w:rPr>
        <w:t>Género</w:t>
      </w:r>
      <w:r>
        <w:t xml:space="preserve"> como aquello que alude a las diferentes características sociales y culturales que se adscriben a cada uno de los sexos </w:t>
      </w:r>
      <w:r w:rsidR="008B50CB">
        <w:t>biológicos; hace</w:t>
      </w:r>
      <w:r>
        <w:t xml:space="preserve"> referencia a una construcción socio-cultural de los mismos, en contraposición al sexo como aquellos rasgos biológicos dados genéticamente.</w:t>
      </w:r>
    </w:p>
    <w:p w:rsidR="007D2E0D" w:rsidRDefault="007D2E0D" w:rsidP="00C40496">
      <w:pPr>
        <w:ind w:left="639" w:right="120"/>
        <w:jc w:val="both"/>
      </w:pPr>
      <w:r>
        <w:t>Bajo esta denominación, a los géneros se les han asignado históricamente roles, esto es, lo que “debe ser” y cómo deben comportarse los varones y las mujeres</w:t>
      </w:r>
      <w:r>
        <w:rPr>
          <w:sz w:val="20"/>
          <w:vertAlign w:val="superscript"/>
        </w:rPr>
        <w:t>1</w:t>
      </w:r>
      <w:r>
        <w:t>; toda construcción socio cultural como tal, depende del momento histórico y</w:t>
      </w:r>
      <w:r w:rsidR="000C079D">
        <w:t xml:space="preserve"> del gobierno</w:t>
      </w:r>
      <w:r>
        <w:t xml:space="preserve"> político de cada sociedad.</w:t>
      </w:r>
    </w:p>
    <w:p w:rsidR="007D2E0D" w:rsidRDefault="007D2E0D" w:rsidP="00C40496">
      <w:pPr>
        <w:ind w:left="639" w:right="54"/>
        <w:jc w:val="both"/>
      </w:pPr>
      <w:r>
        <w:t xml:space="preserve">La </w:t>
      </w:r>
      <w:r w:rsidR="000F6C68">
        <w:t>construcción cultural y social</w:t>
      </w:r>
      <w:r>
        <w:t xml:space="preserve"> de estos roles produce -de manera inequitativa, desigual y jerárquica-  polaridades con cualidades que refieren a varones y mujeres respectivamente, tales como: fuerza/ debilidad, agresividad/ ternura, actividad/ pasividad, inteligencia/intuición. En éstas se han basado la asignación de funciones y responsabilidades sociales a cada género.</w:t>
      </w:r>
      <w:r w:rsidR="000C079D">
        <w:t xml:space="preserve"> Todo ha funcionado como fundamento de la </w:t>
      </w:r>
      <w:r w:rsidR="00B23FF2">
        <w:t>discriminación y violencia hacia las mujeres y niñas/os.</w:t>
      </w:r>
    </w:p>
    <w:p w:rsidR="007D2E0D" w:rsidRDefault="007D2E0D" w:rsidP="00C40496">
      <w:pPr>
        <w:spacing w:after="306"/>
        <w:ind w:left="639" w:right="153"/>
        <w:jc w:val="both"/>
      </w:pPr>
      <w:r>
        <w:t>En nuestro país, como en todos los países del mundo, aquellas creencias son las que sostienen las relaciones entre los géneros, al decir de Gerda Lerner: en nuestras sociedades observamos…</w:t>
      </w:r>
      <w:r>
        <w:rPr>
          <w:rFonts w:ascii="Times New Roman" w:eastAsia="Times New Roman" w:hAnsi="Times New Roman" w:cs="Times New Roman"/>
          <w:i/>
        </w:rPr>
        <w:t>”la manifestación e institucionalización del dominio masculino sobre las mujeres y niños/as de la familia y de la ampliación de ese dominio sobre las mujeres en la sociedad en general…”</w:t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>2</w:t>
      </w:r>
    </w:p>
    <w:p w:rsidR="00E00F9B" w:rsidRDefault="007D2E0D" w:rsidP="0093385C">
      <w:pPr>
        <w:ind w:left="639" w:right="54"/>
        <w:jc w:val="both"/>
      </w:pPr>
      <w:r>
        <w:t xml:space="preserve">Por lo tanto, los vínculos entre varones y mujeres -sostenidos desde la cultura- son asimétricos basados en una irreal jerarquía masculina y en una distribución desigual del poder; y en estas asimetrías podemos encontrar la explicación de las violencias sobre las mujeres, niños/as y grupos minoritarios sociales, convirtiéndolas/os en el </w:t>
      </w:r>
      <w:r>
        <w:rPr>
          <w:rFonts w:ascii="Times New Roman" w:eastAsia="Times New Roman" w:hAnsi="Times New Roman" w:cs="Times New Roman"/>
          <w:i/>
        </w:rPr>
        <w:t>objeto</w:t>
      </w:r>
      <w:r>
        <w:t xml:space="preserve"> a poseer y invisibilizando las di</w:t>
      </w:r>
      <w:r w:rsidR="00245EAF">
        <w:t>versas violencias estructurales</w:t>
      </w:r>
    </w:p>
    <w:p w:rsidR="00E00F9B" w:rsidRPr="0093385C" w:rsidRDefault="00E00F9B" w:rsidP="00C40496">
      <w:pPr>
        <w:jc w:val="both"/>
        <w:rPr>
          <w:sz w:val="28"/>
          <w:szCs w:val="28"/>
          <w:u w:val="single"/>
        </w:rPr>
      </w:pPr>
      <w:r w:rsidRPr="0093385C">
        <w:rPr>
          <w:sz w:val="28"/>
          <w:szCs w:val="28"/>
          <w:u w:val="single"/>
        </w:rPr>
        <w:t xml:space="preserve">2.1 </w:t>
      </w:r>
      <w:r w:rsidR="00C654D7" w:rsidRPr="0093385C">
        <w:rPr>
          <w:sz w:val="28"/>
          <w:szCs w:val="28"/>
          <w:u w:val="single"/>
        </w:rPr>
        <w:t>Ley Nacional</w:t>
      </w:r>
      <w:r w:rsidRPr="0093385C">
        <w:rPr>
          <w:sz w:val="28"/>
          <w:szCs w:val="28"/>
          <w:u w:val="single"/>
        </w:rPr>
        <w:t xml:space="preserve"> 26.485</w:t>
      </w:r>
    </w:p>
    <w:p w:rsidR="00E00F9B" w:rsidRDefault="00E00F9B" w:rsidP="00C40496">
      <w:pPr>
        <w:jc w:val="both"/>
      </w:pPr>
      <w:r>
        <w:t>La “Ley de protección integral para prevenir, sancionar y erradicar la violencia contra las mujeres en los ámbitos en que desarrollen sus relaciones interpersonales”, fue promulgada en nuestro país el 1 de abril de 2009 y reglamentada mediante el Decreto 1011/10.</w:t>
      </w:r>
    </w:p>
    <w:p w:rsidR="00E00F9B" w:rsidRDefault="00E00F9B" w:rsidP="00C40496">
      <w:pPr>
        <w:jc w:val="both"/>
      </w:pPr>
      <w:r>
        <w:t>Esta ley garantiza todos los derechos reconocidos por la Convención para la Eliminación de todas las Formas de Discriminación</w:t>
      </w:r>
      <w:r w:rsidR="00245EAF">
        <w:t xml:space="preserve"> contra la Mujer, la Convención </w:t>
      </w:r>
      <w:r>
        <w:t xml:space="preserve">Interamericana para Prevenir, Sancionar y Erradicar la Violencia contra la Mujer, la Convención sobre los Derechos de los Niños y la Ley 26.061 de Protección Integral de los derechos de las Niñas, Niños y Adolescentes y, en especial, los referidos a: </w:t>
      </w:r>
    </w:p>
    <w:p w:rsidR="00E00F9B" w:rsidRDefault="00E00F9B" w:rsidP="00C40496">
      <w:pPr>
        <w:jc w:val="both"/>
      </w:pPr>
      <w:r>
        <w:t>a.</w:t>
      </w:r>
      <w:r>
        <w:tab/>
        <w:t xml:space="preserve">Una vida sin violencia y sin discriminaciones; </w:t>
      </w:r>
    </w:p>
    <w:p w:rsidR="00E00F9B" w:rsidRDefault="00E00F9B" w:rsidP="00C40496">
      <w:pPr>
        <w:jc w:val="both"/>
      </w:pPr>
      <w:r>
        <w:t>b.</w:t>
      </w:r>
      <w:r>
        <w:tab/>
        <w:t xml:space="preserve">La salud, la educación y la seguridad personal; </w:t>
      </w:r>
    </w:p>
    <w:p w:rsidR="00E00F9B" w:rsidRDefault="00E00F9B" w:rsidP="00C40496">
      <w:pPr>
        <w:jc w:val="both"/>
      </w:pPr>
      <w:r>
        <w:t>c.</w:t>
      </w:r>
      <w:r>
        <w:tab/>
        <w:t xml:space="preserve">La integridad física, psicológica, sexual, económica o patrimonial; </w:t>
      </w:r>
    </w:p>
    <w:p w:rsidR="00E00F9B" w:rsidRDefault="00E00F9B" w:rsidP="00C40496">
      <w:pPr>
        <w:jc w:val="both"/>
      </w:pPr>
      <w:r>
        <w:t>d.</w:t>
      </w:r>
      <w:r>
        <w:tab/>
        <w:t xml:space="preserve">El respeto a su dignidad; </w:t>
      </w:r>
    </w:p>
    <w:p w:rsidR="00E00F9B" w:rsidRDefault="00E00F9B" w:rsidP="00C40496">
      <w:pPr>
        <w:jc w:val="both"/>
      </w:pPr>
      <w:r>
        <w:lastRenderedPageBreak/>
        <w:t>e.</w:t>
      </w:r>
      <w:r>
        <w:tab/>
        <w:t xml:space="preserve">Decidir sobre la vida reproductiva, número de embarazos y cuándo tenerlos, de conformidad con la Ley </w:t>
      </w:r>
      <w:r w:rsidR="007B7B66">
        <w:t>25.673 de Creación del Programa</w:t>
      </w:r>
      <w:r w:rsidR="00B23FF2">
        <w:t xml:space="preserve"> </w:t>
      </w:r>
      <w:r>
        <w:t xml:space="preserve">Nacional de Salud Sexual y Procreación Responsable; </w:t>
      </w:r>
    </w:p>
    <w:p w:rsidR="00E00F9B" w:rsidRDefault="00E00F9B" w:rsidP="00C40496">
      <w:pPr>
        <w:jc w:val="both"/>
      </w:pPr>
      <w:r>
        <w:t>f.</w:t>
      </w:r>
      <w:r>
        <w:tab/>
        <w:t xml:space="preserve">La intimidad, la libertad de creencias y de pensamiento; </w:t>
      </w:r>
    </w:p>
    <w:p w:rsidR="00E00F9B" w:rsidRDefault="00E00F9B" w:rsidP="00C40496">
      <w:pPr>
        <w:jc w:val="both"/>
      </w:pPr>
      <w:r>
        <w:t>g.</w:t>
      </w:r>
      <w:r>
        <w:tab/>
        <w:t xml:space="preserve">Recibir información y asesoramiento adecuado; </w:t>
      </w:r>
    </w:p>
    <w:p w:rsidR="00E00F9B" w:rsidRDefault="00E00F9B" w:rsidP="00C40496">
      <w:pPr>
        <w:jc w:val="both"/>
      </w:pPr>
      <w:r>
        <w:t>h.</w:t>
      </w:r>
      <w:r>
        <w:tab/>
        <w:t xml:space="preserve">Las medidas integrales de asistencia, protección y seguridad; </w:t>
      </w:r>
    </w:p>
    <w:p w:rsidR="00E00F9B" w:rsidRDefault="00E00F9B" w:rsidP="00C40496">
      <w:pPr>
        <w:jc w:val="both"/>
      </w:pPr>
      <w:r>
        <w:t>i.</w:t>
      </w:r>
      <w:r>
        <w:tab/>
        <w:t xml:space="preserve">El acceso gratuito a la justicia en casos comprendidos en </w:t>
      </w:r>
      <w:r w:rsidR="006179A3">
        <w:t>el ámbito</w:t>
      </w:r>
      <w:r>
        <w:t xml:space="preserve"> de aplicación de la presente ley; </w:t>
      </w:r>
    </w:p>
    <w:p w:rsidR="00E00F9B" w:rsidRDefault="00E00F9B" w:rsidP="00C40496">
      <w:pPr>
        <w:jc w:val="both"/>
      </w:pPr>
      <w:r>
        <w:t>j.</w:t>
      </w:r>
      <w:r>
        <w:tab/>
        <w:t xml:space="preserve">La igualdad real de derechos, oportunidades y de trato entre varones y mujeres; </w:t>
      </w:r>
    </w:p>
    <w:p w:rsidR="00E00F9B" w:rsidRDefault="00E00F9B" w:rsidP="00C40496">
      <w:pPr>
        <w:jc w:val="both"/>
      </w:pPr>
      <w:r>
        <w:t>k.</w:t>
      </w:r>
      <w:r>
        <w:tab/>
        <w:t xml:space="preserve">Un trato respetuoso de las mujeres que padecen violencia, evitando toda conducta, acto u omisión que produzca re-victimización. </w:t>
      </w:r>
    </w:p>
    <w:p w:rsidR="00245EAF" w:rsidRDefault="00E00F9B" w:rsidP="00C40496">
      <w:pPr>
        <w:jc w:val="both"/>
      </w:pPr>
      <w:r>
        <w:t xml:space="preserve">De acuerdo a esta Ley, se entiende por violencia contra las mujeres a toda conducta, acción u omisión, </w:t>
      </w:r>
      <w:r w:rsidR="00205CE8">
        <w:t>que,</w:t>
      </w:r>
      <w:r>
        <w:t xml:space="preserve"> de manera directa o indirecta, tanto en el ámbito público como en el privado, basada en una relación desigual de poder, afecte su vida, libertad, dignidad, integridad física, psicológica, sexual, económica o patrimonial, como así también su seg</w:t>
      </w:r>
      <w:r w:rsidR="00331478">
        <w:t>uridad personal.</w:t>
      </w:r>
    </w:p>
    <w:p w:rsidR="006A5D22" w:rsidRDefault="006A5D22" w:rsidP="00C40496">
      <w:pPr>
        <w:jc w:val="both"/>
      </w:pPr>
      <w:r>
        <w:t>ACTIVIDAD:</w:t>
      </w:r>
    </w:p>
    <w:p w:rsidR="006A5D22" w:rsidRDefault="006A5D22" w:rsidP="006A5D22">
      <w:pPr>
        <w:pStyle w:val="Prrafodelista"/>
        <w:numPr>
          <w:ilvl w:val="0"/>
          <w:numId w:val="5"/>
        </w:numPr>
        <w:jc w:val="both"/>
      </w:pPr>
      <w:r>
        <w:t>COMPLETAR EL CUADRO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5528"/>
      </w:tblGrid>
      <w:tr w:rsidR="00AF7524" w:rsidTr="00E45D22">
        <w:trPr>
          <w:trHeight w:val="121"/>
        </w:trPr>
        <w:tc>
          <w:tcPr>
            <w:tcW w:w="2831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  <w:r w:rsidRPr="00AF7524">
              <w:rPr>
                <w:sz w:val="20"/>
                <w:szCs w:val="20"/>
              </w:rPr>
              <w:t>frases</w:t>
            </w:r>
          </w:p>
        </w:tc>
        <w:tc>
          <w:tcPr>
            <w:tcW w:w="5528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  <w:r w:rsidRPr="00AF7524">
              <w:rPr>
                <w:sz w:val="20"/>
                <w:szCs w:val="20"/>
              </w:rPr>
              <w:t xml:space="preserve">Pone en tensión </w:t>
            </w:r>
            <w:r w:rsidR="00E45D22">
              <w:rPr>
                <w:sz w:val="20"/>
                <w:szCs w:val="20"/>
              </w:rPr>
              <w:t>sí</w:t>
            </w:r>
            <w:r w:rsidR="006A5D22">
              <w:rPr>
                <w:sz w:val="20"/>
                <w:szCs w:val="20"/>
              </w:rPr>
              <w:t xml:space="preserve"> o no</w:t>
            </w:r>
            <w:r w:rsidR="00E45D22">
              <w:rPr>
                <w:sz w:val="20"/>
                <w:szCs w:val="20"/>
              </w:rPr>
              <w:t>?</w:t>
            </w:r>
            <w:r w:rsidR="006A5D22">
              <w:rPr>
                <w:sz w:val="20"/>
                <w:szCs w:val="20"/>
              </w:rPr>
              <w:t>. Justifica tu respuesta.</w:t>
            </w:r>
          </w:p>
        </w:tc>
      </w:tr>
      <w:tr w:rsidR="00AF7524" w:rsidTr="00AF7524">
        <w:tc>
          <w:tcPr>
            <w:tcW w:w="2831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  <w:r w:rsidRPr="00AF7524">
              <w:rPr>
                <w:sz w:val="20"/>
                <w:szCs w:val="20"/>
              </w:rPr>
              <w:t>Respetar a la pareja y demás miembros de la familia</w:t>
            </w:r>
          </w:p>
        </w:tc>
        <w:tc>
          <w:tcPr>
            <w:tcW w:w="5528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</w:p>
        </w:tc>
      </w:tr>
      <w:tr w:rsidR="00AF7524" w:rsidTr="00AF7524">
        <w:tc>
          <w:tcPr>
            <w:tcW w:w="2831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  <w:r w:rsidRPr="00AF7524">
              <w:rPr>
                <w:sz w:val="20"/>
                <w:szCs w:val="20"/>
              </w:rPr>
              <w:t>Dar tiempo de calidad y atención.</w:t>
            </w:r>
          </w:p>
        </w:tc>
        <w:tc>
          <w:tcPr>
            <w:tcW w:w="5528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</w:p>
        </w:tc>
      </w:tr>
      <w:tr w:rsidR="00AF7524" w:rsidTr="00AF7524">
        <w:tc>
          <w:tcPr>
            <w:tcW w:w="2831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Buenísima comunicación</w:t>
            </w:r>
          </w:p>
        </w:tc>
        <w:tc>
          <w:tcPr>
            <w:tcW w:w="5528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</w:p>
        </w:tc>
      </w:tr>
      <w:tr w:rsidR="00AF7524" w:rsidTr="00AF7524">
        <w:tc>
          <w:tcPr>
            <w:tcW w:w="2831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Congruencia con lo que se dice y se hace </w:t>
            </w:r>
          </w:p>
        </w:tc>
        <w:tc>
          <w:tcPr>
            <w:tcW w:w="5528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</w:p>
        </w:tc>
      </w:tr>
      <w:tr w:rsidR="00AF7524" w:rsidTr="00AF7524">
        <w:tc>
          <w:tcPr>
            <w:tcW w:w="2831" w:type="dxa"/>
          </w:tcPr>
          <w:p w:rsidR="00AF7524" w:rsidRDefault="00AF7524" w:rsidP="00AF75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4" w:rsidRDefault="00AF7524" w:rsidP="006A5D22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6A5D22">
        <w:rPr>
          <w:sz w:val="20"/>
          <w:szCs w:val="20"/>
        </w:rPr>
        <w:t>¿Cuál es la diferencia entre Tensión y Defensa de los derechos humanos?</w:t>
      </w:r>
    </w:p>
    <w:p w:rsidR="008D3C1F" w:rsidRDefault="008D3C1F" w:rsidP="006A5D22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Leer el texto sobre convivencia familiar, expresa sí estás de acuerdo, fundamenta tu opinión. </w:t>
      </w:r>
    </w:p>
    <w:p w:rsidR="002527C0" w:rsidRPr="002527C0" w:rsidRDefault="008D3C1F" w:rsidP="008D3C1F">
      <w:pPr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“Convivencia familiar: C</w:t>
      </w:r>
      <w:r w:rsidR="002527C0" w:rsidRPr="002527C0">
        <w:rPr>
          <w:b/>
          <w:bCs/>
          <w:sz w:val="20"/>
          <w:szCs w:val="20"/>
          <w:lang w:val="es-ES"/>
        </w:rPr>
        <w:t>onsejos para sobrevivir a la cuarentena por el coronavirus</w:t>
      </w:r>
      <w:r>
        <w:rPr>
          <w:b/>
          <w:bCs/>
          <w:sz w:val="20"/>
          <w:szCs w:val="20"/>
          <w:lang w:val="es-ES"/>
        </w:rPr>
        <w:t>”</w:t>
      </w:r>
    </w:p>
    <w:p w:rsidR="002527C0" w:rsidRPr="008D3C1F" w:rsidRDefault="002527C0" w:rsidP="002527C0">
      <w:pPr>
        <w:jc w:val="both"/>
        <w:rPr>
          <w:bCs/>
          <w:sz w:val="20"/>
          <w:szCs w:val="20"/>
          <w:lang w:val="es-ES"/>
        </w:rPr>
      </w:pPr>
      <w:r w:rsidRPr="008D3C1F">
        <w:rPr>
          <w:bCs/>
          <w:sz w:val="20"/>
          <w:szCs w:val="20"/>
          <w:lang w:val="es-ES"/>
        </w:rPr>
        <w:t>El aislamiento social preventivo modificará los vínculos de parejas y familias. Aquí, una caja de herramientas para pasarla lo mejor posible.</w:t>
      </w:r>
    </w:p>
    <w:p w:rsidR="002527C0" w:rsidRDefault="002527C0" w:rsidP="002527C0">
      <w:pPr>
        <w:jc w:val="both"/>
        <w:rPr>
          <w:sz w:val="20"/>
          <w:szCs w:val="20"/>
        </w:rPr>
      </w:pPr>
      <w:r w:rsidRPr="002527C0">
        <w:rPr>
          <w:sz w:val="20"/>
          <w:szCs w:val="20"/>
        </w:rPr>
        <w:t>Con más o menos metros cuadrados para compartir, con más o menos opciones de entretenimiento, con más o menos espacios propios, con más o menos conflictos previos, el aislamiento social preventivo vigente desde este viernes por la pandemia de </w:t>
      </w:r>
      <w:hyperlink r:id="rId10" w:tgtFrame="_blank" w:tooltip="coronavirus" w:history="1">
        <w:r w:rsidRPr="002527C0">
          <w:rPr>
            <w:rStyle w:val="Hipervnculo"/>
            <w:sz w:val="20"/>
            <w:szCs w:val="20"/>
          </w:rPr>
          <w:t>coronavirus</w:t>
        </w:r>
      </w:hyperlink>
      <w:r w:rsidRPr="002527C0">
        <w:rPr>
          <w:sz w:val="20"/>
          <w:szCs w:val="20"/>
        </w:rPr>
        <w:t> modificará la convivencia de las parejas y las familias. Será inevitable. Hay que quedarse en casa muchas horas, muchos días. Habrá más tiempo para estar con el otro y bajo condiciones —la obligatoriedad del encierro, la ansiedad por el COVID-19—que pueden afectar el estado de ánimo individual. Una suma de desafíos. </w:t>
      </w:r>
      <w:r w:rsidRPr="002527C0">
        <w:rPr>
          <w:b/>
          <w:bCs/>
          <w:sz w:val="20"/>
          <w:szCs w:val="20"/>
        </w:rPr>
        <w:t>Clarín </w:t>
      </w:r>
      <w:r w:rsidRPr="002527C0">
        <w:rPr>
          <w:sz w:val="20"/>
          <w:szCs w:val="20"/>
        </w:rPr>
        <w:t>habló con el psicólogo Alejandro Schujman, especializado en familias y autor de </w:t>
      </w:r>
      <w:r w:rsidRPr="002527C0">
        <w:rPr>
          <w:i/>
          <w:iCs/>
          <w:sz w:val="20"/>
          <w:szCs w:val="20"/>
        </w:rPr>
        <w:t>Generación Ni-Ni</w:t>
      </w:r>
      <w:r w:rsidRPr="002527C0">
        <w:rPr>
          <w:sz w:val="20"/>
          <w:szCs w:val="20"/>
        </w:rPr>
        <w:t>, </w:t>
      </w:r>
      <w:r w:rsidRPr="002527C0">
        <w:rPr>
          <w:i/>
          <w:iCs/>
          <w:sz w:val="20"/>
          <w:szCs w:val="20"/>
        </w:rPr>
        <w:t>Es no porque yo lo digo</w:t>
      </w:r>
      <w:r w:rsidRPr="002527C0">
        <w:rPr>
          <w:sz w:val="20"/>
          <w:szCs w:val="20"/>
        </w:rPr>
        <w:t> y </w:t>
      </w:r>
      <w:r w:rsidRPr="002527C0">
        <w:rPr>
          <w:i/>
          <w:iCs/>
          <w:sz w:val="20"/>
          <w:szCs w:val="20"/>
        </w:rPr>
        <w:t>Herramientas para padres</w:t>
      </w:r>
      <w:r w:rsidRPr="002527C0">
        <w:rPr>
          <w:sz w:val="20"/>
          <w:szCs w:val="20"/>
        </w:rPr>
        <w:t> y le pidió </w:t>
      </w:r>
      <w:r w:rsidRPr="002527C0">
        <w:rPr>
          <w:i/>
          <w:iCs/>
          <w:sz w:val="20"/>
          <w:szCs w:val="20"/>
        </w:rPr>
        <w:t>tips</w:t>
      </w:r>
      <w:r w:rsidRPr="002527C0">
        <w:rPr>
          <w:sz w:val="20"/>
          <w:szCs w:val="20"/>
        </w:rPr>
        <w:t> para manejar del mejor modo posible la convivencia en casa.</w:t>
      </w:r>
    </w:p>
    <w:p w:rsidR="008D3C1F" w:rsidRPr="008D3C1F" w:rsidRDefault="008D3C1F" w:rsidP="008D3C1F">
      <w:pPr>
        <w:jc w:val="both"/>
        <w:rPr>
          <w:b/>
          <w:bCs/>
          <w:sz w:val="20"/>
          <w:szCs w:val="20"/>
          <w:lang w:val="es-ES"/>
        </w:rPr>
      </w:pPr>
      <w:r w:rsidRPr="008D3C1F">
        <w:rPr>
          <w:b/>
          <w:bCs/>
          <w:sz w:val="20"/>
          <w:szCs w:val="20"/>
          <w:lang w:val="es-ES"/>
        </w:rPr>
        <w:t>Asambleas de convivencia</w:t>
      </w:r>
    </w:p>
    <w:p w:rsidR="008D3C1F" w:rsidRPr="008D3C1F" w:rsidRDefault="008D3C1F" w:rsidP="008D3C1F">
      <w:pPr>
        <w:jc w:val="both"/>
        <w:rPr>
          <w:sz w:val="20"/>
          <w:szCs w:val="20"/>
          <w:lang w:val="es-ES"/>
        </w:rPr>
      </w:pPr>
      <w:r w:rsidRPr="008D3C1F">
        <w:rPr>
          <w:sz w:val="20"/>
          <w:szCs w:val="20"/>
          <w:lang w:val="es-ES"/>
        </w:rPr>
        <w:lastRenderedPageBreak/>
        <w:t>Schujman propone "asambleas de convivencia". Reuniones conducidas por los padres en las que cada miembro de la familia tendrá un tiempo asignado para hablar y expresar necesidades. La idea es acordar modos de </w:t>
      </w:r>
      <w:r w:rsidRPr="008D3C1F">
        <w:rPr>
          <w:b/>
          <w:bCs/>
          <w:sz w:val="20"/>
          <w:szCs w:val="20"/>
          <w:lang w:val="es-ES"/>
        </w:rPr>
        <w:t>coordinar los deseos de cada uno</w:t>
      </w:r>
      <w:r w:rsidRPr="008D3C1F">
        <w:rPr>
          <w:sz w:val="20"/>
          <w:szCs w:val="20"/>
          <w:lang w:val="es-ES"/>
        </w:rPr>
        <w:t>. De allí podrán surgir resoluciones como: el hermano mayor tendrá dos horas al día la </w:t>
      </w:r>
      <w:r w:rsidRPr="008D3C1F">
        <w:rPr>
          <w:i/>
          <w:iCs/>
          <w:sz w:val="20"/>
          <w:szCs w:val="20"/>
          <w:lang w:val="es-ES"/>
        </w:rPr>
        <w:t>play</w:t>
      </w:r>
      <w:r w:rsidRPr="008D3C1F">
        <w:rPr>
          <w:sz w:val="20"/>
          <w:szCs w:val="20"/>
          <w:lang w:val="es-ES"/>
        </w:rPr>
        <w:t> para él solo; tal serie la verá toda la familia junta, el living será en exclusiva para papá y mamá en determinado horario; el menor de los chicos elegirá qué se ve en la tele en tal momento.</w:t>
      </w:r>
    </w:p>
    <w:p w:rsidR="008D3C1F" w:rsidRPr="008D3C1F" w:rsidRDefault="008D3C1F" w:rsidP="008D3C1F">
      <w:pPr>
        <w:jc w:val="both"/>
        <w:rPr>
          <w:sz w:val="20"/>
          <w:szCs w:val="20"/>
          <w:lang w:val="es-ES"/>
        </w:rPr>
      </w:pPr>
      <w:r w:rsidRPr="008D3C1F">
        <w:rPr>
          <w:sz w:val="20"/>
          <w:szCs w:val="20"/>
          <w:lang w:val="es-ES"/>
        </w:rPr>
        <w:t>Organizarse de modo de atender las necesidades y gustos de cada uno es el objetivo, para que la casa sea un espacio amigable, confortable, </w:t>
      </w:r>
      <w:r w:rsidRPr="008D3C1F">
        <w:rPr>
          <w:b/>
          <w:bCs/>
          <w:sz w:val="20"/>
          <w:szCs w:val="20"/>
          <w:lang w:val="es-ES"/>
        </w:rPr>
        <w:t>no de padecimiento</w:t>
      </w:r>
      <w:r w:rsidRPr="008D3C1F">
        <w:rPr>
          <w:sz w:val="20"/>
          <w:szCs w:val="20"/>
          <w:lang w:val="es-ES"/>
        </w:rPr>
        <w:t>.</w:t>
      </w:r>
    </w:p>
    <w:p w:rsidR="008D3C1F" w:rsidRPr="008D3C1F" w:rsidRDefault="008D3C1F" w:rsidP="008D3C1F">
      <w:pPr>
        <w:jc w:val="both"/>
        <w:rPr>
          <w:sz w:val="20"/>
          <w:szCs w:val="20"/>
          <w:lang w:val="es-ES"/>
        </w:rPr>
      </w:pPr>
      <w:r w:rsidRPr="008D3C1F">
        <w:rPr>
          <w:sz w:val="20"/>
          <w:szCs w:val="20"/>
          <w:lang w:val="es-ES"/>
        </w:rPr>
        <w:t>En esos acuerdos de convivencia es especialmente importante establecer y respetar los </w:t>
      </w:r>
      <w:r w:rsidRPr="008D3C1F">
        <w:rPr>
          <w:b/>
          <w:bCs/>
          <w:sz w:val="20"/>
          <w:szCs w:val="20"/>
          <w:lang w:val="es-ES"/>
        </w:rPr>
        <w:t>momentos en los que cada cual pueda estar solo</w:t>
      </w:r>
      <w:r w:rsidRPr="008D3C1F">
        <w:rPr>
          <w:sz w:val="20"/>
          <w:szCs w:val="20"/>
          <w:lang w:val="es-ES"/>
        </w:rPr>
        <w:t>, en la medida en que los espacios así lo permitan.</w:t>
      </w:r>
    </w:p>
    <w:p w:rsidR="008D3C1F" w:rsidRPr="008D3C1F" w:rsidRDefault="008D3C1F" w:rsidP="008D3C1F">
      <w:pPr>
        <w:jc w:val="both"/>
        <w:rPr>
          <w:b/>
          <w:bCs/>
          <w:sz w:val="20"/>
          <w:szCs w:val="20"/>
          <w:lang w:val="es-ES"/>
        </w:rPr>
      </w:pPr>
      <w:r w:rsidRPr="008D3C1F">
        <w:rPr>
          <w:b/>
          <w:bCs/>
          <w:sz w:val="20"/>
          <w:szCs w:val="20"/>
          <w:lang w:val="es-ES"/>
        </w:rPr>
        <w:t>Armar grillas de tareas</w:t>
      </w:r>
    </w:p>
    <w:p w:rsidR="008D3C1F" w:rsidRPr="008D3C1F" w:rsidRDefault="008D3C1F" w:rsidP="008D3C1F">
      <w:pPr>
        <w:jc w:val="both"/>
        <w:rPr>
          <w:sz w:val="20"/>
          <w:szCs w:val="20"/>
          <w:lang w:val="es-ES"/>
        </w:rPr>
      </w:pPr>
      <w:r w:rsidRPr="008D3C1F">
        <w:rPr>
          <w:sz w:val="20"/>
          <w:szCs w:val="20"/>
          <w:lang w:val="es-ES"/>
        </w:rPr>
        <w:t>Para Schujman este asunto debe repartir consecuencias (no castigos) y premios, pero puede llevarse a cabo con un </w:t>
      </w:r>
      <w:r w:rsidRPr="008D3C1F">
        <w:rPr>
          <w:b/>
          <w:bCs/>
          <w:sz w:val="20"/>
          <w:szCs w:val="20"/>
          <w:lang w:val="es-ES"/>
        </w:rPr>
        <w:t>espíritu lúdico</w:t>
      </w:r>
      <w:r w:rsidRPr="008D3C1F">
        <w:rPr>
          <w:sz w:val="20"/>
          <w:szCs w:val="20"/>
          <w:lang w:val="es-ES"/>
        </w:rPr>
        <w:t>. La división de responsabilidades puede asentarse en una cartulina confeccionada por la familia que muestre qué trabajo debe hacer cada uno.</w:t>
      </w:r>
    </w:p>
    <w:p w:rsidR="008D3C1F" w:rsidRPr="008D3C1F" w:rsidRDefault="008D3C1F" w:rsidP="008D3C1F">
      <w:pPr>
        <w:jc w:val="both"/>
        <w:rPr>
          <w:sz w:val="20"/>
          <w:szCs w:val="20"/>
          <w:lang w:val="es-ES"/>
        </w:rPr>
      </w:pPr>
      <w:r w:rsidRPr="008D3C1F">
        <w:rPr>
          <w:sz w:val="20"/>
          <w:szCs w:val="20"/>
          <w:lang w:val="es-ES"/>
        </w:rPr>
        <w:t>Cada pocos días, en una reunión, se controlarán los cumplimientos de deberes y se repartirán premios y se sobrecargará con otras tareas a quien no haya realizado las propias.</w:t>
      </w:r>
    </w:p>
    <w:p w:rsidR="008D3C1F" w:rsidRDefault="008D3C1F" w:rsidP="002527C0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-Expresa tu opinión, con fundamentos o justificaciones. </w:t>
      </w:r>
    </w:p>
    <w:p w:rsidR="008D3C1F" w:rsidRDefault="008D3C1F" w:rsidP="002527C0">
      <w:pPr>
        <w:pBdr>
          <w:bottom w:val="single" w:sz="12" w:space="1" w:color="auto"/>
        </w:pBd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C1F" w:rsidRPr="008D3C1F" w:rsidRDefault="008D3C1F" w:rsidP="008D3C1F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  <w:lang w:val="es-ES"/>
        </w:rPr>
        <w:t xml:space="preserve"> </w:t>
      </w:r>
      <w:r w:rsidRPr="008D3C1F">
        <w:rPr>
          <w:sz w:val="20"/>
          <w:szCs w:val="20"/>
        </w:rPr>
        <w:t>Observa el siguiente grafico e identifica acciones que contrarrestan o anulan las tensiones hacia   los derechos humanos. ¿Ayudamos a Mafalda?</w:t>
      </w:r>
    </w:p>
    <w:p w:rsidR="008D3C1F" w:rsidRPr="002527C0" w:rsidRDefault="008D3C1F" w:rsidP="002527C0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observa la viñeta de Mafalda , ¿ cuál es el mensaje de la misma? Genera tensiones, anula derechos?</w:t>
      </w:r>
      <w:bookmarkStart w:id="0" w:name="_GoBack"/>
      <w:bookmarkEnd w:id="0"/>
    </w:p>
    <w:p w:rsidR="006A5D22" w:rsidRDefault="006A5D22" w:rsidP="00D979B2">
      <w:pPr>
        <w:pStyle w:val="Prrafodelista"/>
        <w:ind w:left="64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</w:pPr>
      <w:r w:rsidRPr="006A5D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979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tenias que</w:t>
      </w:r>
    </w:p>
    <w:p w:rsidR="00D979B2" w:rsidRDefault="00D979B2" w:rsidP="00D979B2">
      <w:pPr>
        <w:pStyle w:val="Prrafodelista"/>
        <w:ind w:left="644"/>
        <w:jc w:val="both"/>
        <w:rPr>
          <w:sz w:val="20"/>
          <w:szCs w:val="20"/>
          <w:lang w:val="es-ES"/>
        </w:rPr>
      </w:pPr>
      <w:r w:rsidRPr="00D979B2">
        <w:rPr>
          <w:noProof/>
          <w:sz w:val="20"/>
          <w:szCs w:val="20"/>
          <w:lang w:val="en-US"/>
        </w:rPr>
        <w:drawing>
          <wp:inline distT="0" distB="0" distL="0" distR="0">
            <wp:extent cx="5038725" cy="1390650"/>
            <wp:effectExtent l="0" t="0" r="9525" b="0"/>
            <wp:docPr id="10" name="Imagen 10" descr="C:\Users\EUGENIA NIEV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UGENIA NIEV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22" w:rsidRDefault="00E45D22" w:rsidP="00D979B2">
      <w:pPr>
        <w:pStyle w:val="Prrafodelista"/>
        <w:ind w:left="644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D22" w:rsidRDefault="00E45D22" w:rsidP="00D979B2">
      <w:pPr>
        <w:pStyle w:val="Prrafodelista"/>
        <w:ind w:left="644"/>
        <w:jc w:val="both"/>
        <w:rPr>
          <w:noProof/>
          <w:sz w:val="20"/>
          <w:szCs w:val="20"/>
          <w:lang w:val="en-US"/>
        </w:rPr>
      </w:pPr>
    </w:p>
    <w:p w:rsidR="00D979B2" w:rsidRDefault="00D979B2" w:rsidP="00D979B2">
      <w:pPr>
        <w:pStyle w:val="Prrafodelista"/>
        <w:ind w:left="644"/>
        <w:jc w:val="both"/>
        <w:rPr>
          <w:sz w:val="20"/>
          <w:szCs w:val="20"/>
          <w:lang w:val="es-ES"/>
        </w:rPr>
      </w:pPr>
      <w:r w:rsidRPr="00D979B2">
        <w:rPr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3943350" cy="1581150"/>
            <wp:effectExtent l="0" t="0" r="0" b="0"/>
            <wp:docPr id="11" name="Imagen 11" descr="C:\Users\EUGENIA NIEVE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UGENIA NIEVE\Desktop\desca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8" b="16445"/>
                    <a:stretch/>
                  </pic:blipFill>
                  <pic:spPr bwMode="auto">
                    <a:xfrm>
                      <a:off x="0" y="0"/>
                      <a:ext cx="3943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D22" w:rsidRPr="00D979B2" w:rsidRDefault="00E45D22" w:rsidP="00D979B2">
      <w:pPr>
        <w:pStyle w:val="Prrafodelista"/>
        <w:ind w:left="644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8D3C1F">
        <w:rPr>
          <w:sz w:val="20"/>
          <w:szCs w:val="20"/>
          <w:lang w:val="es-ES"/>
        </w:rPr>
        <w:t>_________________________</w:t>
      </w:r>
    </w:p>
    <w:p w:rsidR="00E45D22" w:rsidRDefault="00E45D22" w:rsidP="00E45D22">
      <w:pPr>
        <w:ind w:left="1004"/>
        <w:jc w:val="both"/>
        <w:rPr>
          <w:noProof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E45D22" w:rsidTr="00D03E80">
        <w:tc>
          <w:tcPr>
            <w:tcW w:w="2972" w:type="dxa"/>
          </w:tcPr>
          <w:p w:rsidR="00E45D22" w:rsidRDefault="00E45D22" w:rsidP="00AF7524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7D81D89">
                  <wp:extent cx="1390015" cy="1990725"/>
                  <wp:effectExtent l="0" t="0" r="635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E45D22" w:rsidRDefault="00E45D22" w:rsidP="00AF7524">
            <w:pP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D03E80" w:rsidRDefault="00D03E80" w:rsidP="00AF7524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D03E80" w:rsidRDefault="00D03E80" w:rsidP="00AF752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D03E80" w:rsidRDefault="00D03E80" w:rsidP="00AF752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D03E80" w:rsidRDefault="00D03E80" w:rsidP="00AF752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D03E80" w:rsidRDefault="00D03E80" w:rsidP="00AF752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D03E80" w:rsidRDefault="00D03E80" w:rsidP="00AF752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D03E80" w:rsidRDefault="00D03E80" w:rsidP="00AF752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3355C1" w:rsidRDefault="003355C1" w:rsidP="00AF752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3355C1" w:rsidRDefault="003355C1" w:rsidP="00AF7524">
            <w:pPr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</w:tr>
    </w:tbl>
    <w:p w:rsidR="00E45D22" w:rsidRDefault="00E45D22" w:rsidP="00AF7524">
      <w:pPr>
        <w:jc w:val="both"/>
        <w:rPr>
          <w:noProof/>
          <w:sz w:val="20"/>
          <w:szCs w:val="20"/>
          <w:lang w:val="en-US"/>
        </w:rPr>
      </w:pPr>
    </w:p>
    <w:p w:rsidR="00E45D22" w:rsidRDefault="00E45D22" w:rsidP="00AF7524">
      <w:pPr>
        <w:jc w:val="both"/>
        <w:rPr>
          <w:noProof/>
          <w:sz w:val="20"/>
          <w:szCs w:val="20"/>
          <w:lang w:val="en-US"/>
        </w:rPr>
      </w:pPr>
    </w:p>
    <w:p w:rsidR="00AF7524" w:rsidRPr="003355C1" w:rsidRDefault="00AF7524" w:rsidP="00AF7524">
      <w:pPr>
        <w:jc w:val="both"/>
        <w:rPr>
          <w:sz w:val="20"/>
          <w:szCs w:val="20"/>
          <w:lang w:val="es-ES"/>
        </w:rPr>
      </w:pPr>
      <w:r w:rsidRPr="006A5D22">
        <w:rPr>
          <w:sz w:val="20"/>
          <w:szCs w:val="20"/>
          <w:lang w:val="es-ES"/>
        </w:rPr>
        <w:t xml:space="preserve">                  </w:t>
      </w:r>
    </w:p>
    <w:p w:rsidR="00D048C8" w:rsidRDefault="00D048C8" w:rsidP="00D139E8">
      <w:pPr>
        <w:jc w:val="both"/>
      </w:pPr>
    </w:p>
    <w:p w:rsidR="00D048C8" w:rsidRDefault="00D048C8" w:rsidP="00D139E8">
      <w:pPr>
        <w:jc w:val="both"/>
      </w:pPr>
    </w:p>
    <w:sectPr w:rsidR="00D04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49" w:rsidRDefault="00001C49" w:rsidP="008B50CB">
      <w:pPr>
        <w:spacing w:after="0" w:line="240" w:lineRule="auto"/>
      </w:pPr>
      <w:r>
        <w:separator/>
      </w:r>
    </w:p>
  </w:endnote>
  <w:endnote w:type="continuationSeparator" w:id="0">
    <w:p w:rsidR="00001C49" w:rsidRDefault="00001C49" w:rsidP="008B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49" w:rsidRDefault="00001C49" w:rsidP="008B50CB">
      <w:pPr>
        <w:spacing w:after="0" w:line="240" w:lineRule="auto"/>
      </w:pPr>
      <w:r>
        <w:separator/>
      </w:r>
    </w:p>
  </w:footnote>
  <w:footnote w:type="continuationSeparator" w:id="0">
    <w:p w:rsidR="00001C49" w:rsidRDefault="00001C49" w:rsidP="008B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B4"/>
    <w:multiLevelType w:val="hybridMultilevel"/>
    <w:tmpl w:val="AEDE2ECE"/>
    <w:lvl w:ilvl="0" w:tplc="16FAEB12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96B6D"/>
    <w:multiLevelType w:val="multilevel"/>
    <w:tmpl w:val="050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56758"/>
    <w:multiLevelType w:val="hybridMultilevel"/>
    <w:tmpl w:val="4E14D722"/>
    <w:lvl w:ilvl="0" w:tplc="A9F6D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A26C2"/>
    <w:multiLevelType w:val="hybridMultilevel"/>
    <w:tmpl w:val="AACE0DE2"/>
    <w:lvl w:ilvl="0" w:tplc="9CC481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3FAA"/>
    <w:multiLevelType w:val="hybridMultilevel"/>
    <w:tmpl w:val="8A2C4BF2"/>
    <w:lvl w:ilvl="0" w:tplc="2506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452"/>
    <w:multiLevelType w:val="hybridMultilevel"/>
    <w:tmpl w:val="DB421802"/>
    <w:lvl w:ilvl="0" w:tplc="F50A032A">
      <w:start w:val="4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44"/>
    <w:rsid w:val="00001C49"/>
    <w:rsid w:val="00003188"/>
    <w:rsid w:val="000440BB"/>
    <w:rsid w:val="000610E0"/>
    <w:rsid w:val="000C079D"/>
    <w:rsid w:val="000F09FB"/>
    <w:rsid w:val="000F6C68"/>
    <w:rsid w:val="001766BA"/>
    <w:rsid w:val="00195B89"/>
    <w:rsid w:val="002024AE"/>
    <w:rsid w:val="00205CE8"/>
    <w:rsid w:val="00223ED1"/>
    <w:rsid w:val="00245EAF"/>
    <w:rsid w:val="002527C0"/>
    <w:rsid w:val="00331478"/>
    <w:rsid w:val="003355C1"/>
    <w:rsid w:val="0036678D"/>
    <w:rsid w:val="00381738"/>
    <w:rsid w:val="003A3526"/>
    <w:rsid w:val="003C4400"/>
    <w:rsid w:val="003C4A73"/>
    <w:rsid w:val="003C4D58"/>
    <w:rsid w:val="003E5CE3"/>
    <w:rsid w:val="00407F32"/>
    <w:rsid w:val="00411CCC"/>
    <w:rsid w:val="0043374F"/>
    <w:rsid w:val="00437091"/>
    <w:rsid w:val="004415FB"/>
    <w:rsid w:val="00475B1A"/>
    <w:rsid w:val="004765A1"/>
    <w:rsid w:val="00482595"/>
    <w:rsid w:val="00523489"/>
    <w:rsid w:val="00552977"/>
    <w:rsid w:val="006179A3"/>
    <w:rsid w:val="0066209A"/>
    <w:rsid w:val="00667325"/>
    <w:rsid w:val="00676DA6"/>
    <w:rsid w:val="006A5D22"/>
    <w:rsid w:val="006E1F51"/>
    <w:rsid w:val="00756CEC"/>
    <w:rsid w:val="00793569"/>
    <w:rsid w:val="007B7B66"/>
    <w:rsid w:val="007D2E0D"/>
    <w:rsid w:val="00880D8B"/>
    <w:rsid w:val="008B50CB"/>
    <w:rsid w:val="008D3C1F"/>
    <w:rsid w:val="008E7E75"/>
    <w:rsid w:val="0093385C"/>
    <w:rsid w:val="00953F94"/>
    <w:rsid w:val="0095600C"/>
    <w:rsid w:val="00977887"/>
    <w:rsid w:val="009C0415"/>
    <w:rsid w:val="009E1D05"/>
    <w:rsid w:val="009F5619"/>
    <w:rsid w:val="00A5583C"/>
    <w:rsid w:val="00A62CC8"/>
    <w:rsid w:val="00AD0F30"/>
    <w:rsid w:val="00AF7524"/>
    <w:rsid w:val="00B23FF2"/>
    <w:rsid w:val="00B24CF2"/>
    <w:rsid w:val="00B7357A"/>
    <w:rsid w:val="00BA5182"/>
    <w:rsid w:val="00BC5175"/>
    <w:rsid w:val="00C40496"/>
    <w:rsid w:val="00C42B1C"/>
    <w:rsid w:val="00C654D7"/>
    <w:rsid w:val="00C721AF"/>
    <w:rsid w:val="00CD5CA9"/>
    <w:rsid w:val="00CD6088"/>
    <w:rsid w:val="00CE692B"/>
    <w:rsid w:val="00CF7E70"/>
    <w:rsid w:val="00D03E80"/>
    <w:rsid w:val="00D048C8"/>
    <w:rsid w:val="00D139E8"/>
    <w:rsid w:val="00D86155"/>
    <w:rsid w:val="00D90C38"/>
    <w:rsid w:val="00D951A4"/>
    <w:rsid w:val="00D979B2"/>
    <w:rsid w:val="00DB6BAB"/>
    <w:rsid w:val="00E00F9B"/>
    <w:rsid w:val="00E23F44"/>
    <w:rsid w:val="00E45D22"/>
    <w:rsid w:val="00E772BF"/>
    <w:rsid w:val="00EC1C26"/>
    <w:rsid w:val="00EE6796"/>
    <w:rsid w:val="00F771FD"/>
    <w:rsid w:val="00F91685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ADBC"/>
  <w15:chartTrackingRefBased/>
  <w15:docId w15:val="{D25312F8-7238-4D43-B95B-3D127D11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7D2E0D"/>
    <w:pPr>
      <w:keepNext/>
      <w:keepLines/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color w:val="181717"/>
      <w:sz w:val="46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7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2E0D"/>
    <w:rPr>
      <w:rFonts w:ascii="Times New Roman" w:eastAsia="Times New Roman" w:hAnsi="Times New Roman" w:cs="Times New Roman"/>
      <w:color w:val="181717"/>
      <w:sz w:val="46"/>
      <w:lang w:eastAsia="es-AR"/>
    </w:rPr>
  </w:style>
  <w:style w:type="paragraph" w:styleId="Prrafodelista">
    <w:name w:val="List Paragraph"/>
    <w:basedOn w:val="Normal"/>
    <w:uiPriority w:val="34"/>
    <w:qFormat/>
    <w:rsid w:val="00EC1C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5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0CB"/>
  </w:style>
  <w:style w:type="paragraph" w:styleId="Piedepgina">
    <w:name w:val="footer"/>
    <w:basedOn w:val="Normal"/>
    <w:link w:val="PiedepginaCar"/>
    <w:uiPriority w:val="99"/>
    <w:unhideWhenUsed/>
    <w:rsid w:val="008B5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0CB"/>
  </w:style>
  <w:style w:type="table" w:styleId="Tablaconcuadrcula">
    <w:name w:val="Table Grid"/>
    <w:basedOn w:val="Tablanormal"/>
    <w:uiPriority w:val="39"/>
    <w:rsid w:val="00C4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252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52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larin.com/tema/coronaviru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noemi borja</dc:creator>
  <cp:keywords/>
  <dc:description/>
  <cp:lastModifiedBy>EUGENIA NIEVE</cp:lastModifiedBy>
  <cp:revision>3</cp:revision>
  <dcterms:created xsi:type="dcterms:W3CDTF">2021-05-26T12:01:00Z</dcterms:created>
  <dcterms:modified xsi:type="dcterms:W3CDTF">2021-05-26T12:16:00Z</dcterms:modified>
</cp:coreProperties>
</file>