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32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ESCUELA DE COMERCIO N°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PROF. JOSE ANTONIO CASAS”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rtl w:val="0"/>
        </w:rPr>
        <w:t xml:space="preserve">Belgrano esq. Alberdi                                     Telef. 0388-4227357                                            San Salvador de Jujuy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2 -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 Responsable: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Classroom: 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Código de clase del T. MAÑANA:     2do 1ra: dpxmcut,    2do 2da: 72ulcge,       2do 6ta: soc5esc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T. TARDE: 2do 3ra: 26ebqrs,        2do 4ta: 3almna5,          2do 5ta: 55uouae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Nombre de los integrantes del grupo y curso.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GRUPO: A -B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TEMA:  Reconocimiento y diferenciación de códigos teatrales.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LEER ATENTAMENTE LAS SIGUIENTES DEFINICIONES; QUE HAY QUE TENER EN CUENTA A LA HORA DE ESCRIBIR UN CUENTO PARA PODER ADAPTARLOS O MODIFICARLOS.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Toda historia tiene tres partes: introducción, desarrollo (nudo) y desenlace.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INTRODUCCION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¿Qué es?  …. En la introducción, presentamos y describimos los personajes, el lugar y el momento donde ocurre nuestra historia.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DESARROLLO: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 En el desarrollo o nudo contamos la trama principal de la historia. ¿Qué problema hay? ¿cómo evoluciona tus personajes? ¿introduce otros nuevos en la historia? ¿Qué hacen?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DESENLACE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En el desenlace o final contamos como termina la historia. Cuenta como se acaban las tramas y que pasa con los personajes.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228501" cy="309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501" cy="30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CONSIGNAS: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Buscar por YOUTUBE, ESTRUCTURA DRAMATICA -  video Didactico Nivel secundario. Escuchamos atentamente.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https://youtu.be/8jKcfWsHPQI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seleccionado el cuento, poesia o obra etc, empieza a escribir o  redactar el cuento grupalmente, teniendo en cuenta las partes del cuento y los elementos de la estructura dramatica.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Dibujar la escenografia o espacio escenico.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8jKcfWsHP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