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u w:val="single"/>
          <w:rtl w:val="0"/>
        </w:rPr>
        <w:t xml:space="preserve">Escuela de Comercio Nº 1 “Prof. José Antonio Casas”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u w:val="single"/>
          <w:rtl w:val="0"/>
        </w:rPr>
        <w:t xml:space="preserve">  – Jujuy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08"/>
        <w:jc w:val="center"/>
        <w:rPr>
          <w:rFonts w:ascii="Calibri" w:cs="Calibri" w:eastAsia="Calibri" w:hAnsi="Calibri"/>
          <w:b w:val="1"/>
          <w:i w:val="1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highlight w:val="white"/>
          <w:rtl w:val="0"/>
        </w:rPr>
        <w:t xml:space="preserve">2021 - “Año del Bicentenario del Día Grande de Jujuy”</w:t>
      </w:r>
    </w:p>
    <w:p w:rsidR="00000000" w:rsidDel="00000000" w:rsidP="00000000" w:rsidRDefault="00000000" w:rsidRPr="00000000" w14:paraId="00000004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TRABAJO PRACTICO N° 10 DE ARTES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Profesoras Responsables: </w:t>
      </w:r>
      <w:r w:rsidDel="00000000" w:rsidR="00000000" w:rsidRPr="00000000">
        <w:rPr>
          <w:rtl w:val="0"/>
        </w:rPr>
        <w:t xml:space="preserve"> ANA LAURA FRANCO Y GLORIA BEATRIZ RIVERO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u w:val="single"/>
          <w:rtl w:val="0"/>
        </w:rPr>
        <w:t xml:space="preserve">Curso</w:t>
      </w:r>
      <w:r w:rsidDel="00000000" w:rsidR="00000000" w:rsidRPr="00000000">
        <w:rPr>
          <w:rtl w:val="0"/>
        </w:rPr>
        <w:t xml:space="preserve">: 3ro 4ta                              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u w:val="single"/>
          <w:rtl w:val="0"/>
        </w:rPr>
        <w:t xml:space="preserve">TEMA</w:t>
      </w:r>
      <w:r w:rsidDel="00000000" w:rsidR="00000000" w:rsidRPr="00000000">
        <w:rPr>
          <w:rtl w:val="0"/>
        </w:rPr>
        <w:t xml:space="preserve">: PROGRAMA RADIAL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CONSIGNAS: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Formar grupos y armar un programa radial.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Tener en cuenta el formato que quieres lograr, los temas que vas a tocar o tratar, la música que va a acompañar la emisión.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ser:   Obras de teatro.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   Origen de la Danza y elegir una danza en especial, que le guste al grupo, por ejemplo: Danza urbana.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Escuchar programas de radio, en especial debes prestar atención el comienzo, para armar la Introducción (inicio) de tu programa radial. Por ejemplo: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BIENVENIDOS UNA VEZ MAS A “UNA TARDE CON LEYENDAS”. RADIO EN CUARENTENA, Y SIN NECESIDAD DE SALIR DE CASA, SEREMOS PARTES DE HISTORIAS QUE NOS LLEVARA A LUGARES IMAGINABLES.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NUESTRA SECCION RADIAL PRESENTAMOS” LA LEYENDA DE COQUENA” ESCRITO POR EL PROFESOR HECTOR ARICO.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Grupalmente pensar en el nombre del programa 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      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