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D6F7" w14:textId="77777777" w:rsidR="00E342E8" w:rsidRPr="00F331EF" w:rsidRDefault="00E342E8" w:rsidP="00E342E8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0AA98000" w14:textId="55592A6C" w:rsidR="00E342E8" w:rsidRPr="00F331EF" w:rsidRDefault="00E342E8" w:rsidP="00E342E8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</w:t>
      </w:r>
      <w:r>
        <w:rPr>
          <w:rFonts w:ascii="Times New Roman" w:hAnsi="Times New Roman" w:cs="Times New Roman"/>
          <w:u w:val="single"/>
          <w:lang w:val="es-ES"/>
        </w:rPr>
        <w:t>2</w:t>
      </w:r>
    </w:p>
    <w:p w14:paraId="23A0314E" w14:textId="77777777" w:rsidR="00E342E8" w:rsidRPr="00DF6B13" w:rsidRDefault="00E342E8" w:rsidP="00E342E8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 xml:space="preserve">r: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CONSTRUCCIÓN PARA LA CIUDADANÍA</w:t>
      </w:r>
    </w:p>
    <w:p w14:paraId="539044BE" w14:textId="77777777" w:rsidR="00E342E8" w:rsidRPr="00F331EF" w:rsidRDefault="00E342E8" w:rsidP="00E342E8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3°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1ra, 2da,3ra, 4ta, 5ta y 6ta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60AA0AD5" w14:textId="77777777" w:rsidR="00E342E8" w:rsidRPr="00F331EF" w:rsidRDefault="00E342E8" w:rsidP="00E342E8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Laura Colla,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Elizabeth Guanuco, Miriam Nieva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Adriana Pérez, Liliana Soto y Silvia Zubelza </w:t>
      </w:r>
    </w:p>
    <w:p w14:paraId="766E771A" w14:textId="77777777" w:rsidR="00E342E8" w:rsidRPr="00F331EF" w:rsidRDefault="00E342E8" w:rsidP="00E342E8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EJE 1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 “</w:t>
      </w:r>
      <w:r>
        <w:rPr>
          <w:rFonts w:ascii="Times New Roman" w:hAnsi="Times New Roman" w:cs="Times New Roman"/>
          <w:sz w:val="20"/>
          <w:szCs w:val="20"/>
          <w:lang w:val="es-ES"/>
        </w:rPr>
        <w:t>CONVIVENCIA INTERNACIONAL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”</w:t>
      </w:r>
    </w:p>
    <w:p w14:paraId="06DC059A" w14:textId="293CEDB1" w:rsidR="00E342E8" w:rsidRPr="00F331EF" w:rsidRDefault="00E342E8" w:rsidP="00E342E8">
      <w:pPr>
        <w:pStyle w:val="Sinespaciado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Saberes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"/>
        </w:rPr>
        <w:t>Origen y desarrollo de la Comunidad Internacional-Características</w:t>
      </w:r>
    </w:p>
    <w:p w14:paraId="71417193" w14:textId="212346DB" w:rsidR="00E342E8" w:rsidRDefault="00E342E8" w:rsidP="00E342E8">
      <w:pPr>
        <w:rPr>
          <w:b/>
          <w:sz w:val="20"/>
          <w:szCs w:val="20"/>
          <w:u w:val="single"/>
          <w:lang w:val="es-ES"/>
        </w:rPr>
      </w:pPr>
      <w:r>
        <w:rPr>
          <w:b/>
          <w:sz w:val="20"/>
          <w:szCs w:val="20"/>
          <w:u w:val="single"/>
          <w:lang w:val="es-ES"/>
        </w:rPr>
        <w:t>(</w:t>
      </w:r>
      <w:r w:rsidRPr="00E342E8">
        <w:rPr>
          <w:b/>
          <w:color w:val="FF0000"/>
          <w:sz w:val="20"/>
          <w:szCs w:val="20"/>
          <w:lang w:val="es-ES"/>
        </w:rPr>
        <w:t>copiar y responder en carpeta</w:t>
      </w:r>
      <w:r>
        <w:rPr>
          <w:b/>
          <w:sz w:val="20"/>
          <w:szCs w:val="20"/>
          <w:u w:val="single"/>
          <w:lang w:val="es-ES"/>
        </w:rPr>
        <w:t>)</w:t>
      </w:r>
    </w:p>
    <w:p w14:paraId="4FA55C9D" w14:textId="2487BA86" w:rsidR="00E342E8" w:rsidRPr="00E342E8" w:rsidRDefault="00E342E8" w:rsidP="00E342E8">
      <w:pPr>
        <w:jc w:val="center"/>
        <w:rPr>
          <w:b/>
          <w:sz w:val="20"/>
          <w:szCs w:val="20"/>
          <w:u w:val="single"/>
          <w:lang w:val="es-ES"/>
        </w:rPr>
      </w:pPr>
      <w:r>
        <w:rPr>
          <w:b/>
          <w:sz w:val="20"/>
          <w:szCs w:val="20"/>
          <w:u w:val="single"/>
          <w:lang w:val="es-ES"/>
        </w:rPr>
        <w:t>O</w:t>
      </w:r>
      <w:r w:rsidRPr="00D54334">
        <w:rPr>
          <w:b/>
          <w:sz w:val="20"/>
          <w:szCs w:val="20"/>
          <w:u w:val="single"/>
          <w:lang w:val="es-ES"/>
        </w:rPr>
        <w:t>rigen y desarrollo de la Comunidad Internacional (CI)</w:t>
      </w:r>
      <w:r w:rsidRPr="00D54334">
        <w:rPr>
          <w:sz w:val="20"/>
          <w:szCs w:val="20"/>
          <w:lang w:val="es-ES"/>
        </w:rPr>
        <w:t>:</w:t>
      </w:r>
    </w:p>
    <w:p w14:paraId="15DED26C" w14:textId="77777777" w:rsidR="00E342E8" w:rsidRPr="00D54334" w:rsidRDefault="00E342E8" w:rsidP="00E342E8">
      <w:pPr>
        <w:jc w:val="both"/>
        <w:rPr>
          <w:sz w:val="20"/>
          <w:szCs w:val="20"/>
          <w:lang w:val="es-ES"/>
        </w:rPr>
      </w:pPr>
      <w:r w:rsidRPr="00D54334">
        <w:rPr>
          <w:sz w:val="20"/>
          <w:szCs w:val="20"/>
          <w:lang w:val="es-ES"/>
        </w:rPr>
        <w:t xml:space="preserve">Desde el </w:t>
      </w:r>
      <w:r w:rsidRPr="00F77AC4">
        <w:rPr>
          <w:b/>
          <w:sz w:val="20"/>
          <w:szCs w:val="20"/>
          <w:lang w:val="es-ES"/>
        </w:rPr>
        <w:t>siglo XVII</w:t>
      </w:r>
      <w:r w:rsidRPr="00D54334">
        <w:rPr>
          <w:sz w:val="20"/>
          <w:szCs w:val="20"/>
          <w:lang w:val="es-ES"/>
        </w:rPr>
        <w:t>, comenzó a utilizarse la noción de “</w:t>
      </w:r>
      <w:r w:rsidRPr="00F77AC4">
        <w:rPr>
          <w:b/>
          <w:sz w:val="20"/>
          <w:szCs w:val="20"/>
          <w:lang w:val="es-ES"/>
        </w:rPr>
        <w:t>comunidad de Estados</w:t>
      </w:r>
      <w:r w:rsidRPr="00D54334">
        <w:rPr>
          <w:sz w:val="20"/>
          <w:szCs w:val="20"/>
          <w:lang w:val="es-ES"/>
        </w:rPr>
        <w:t xml:space="preserve">”, limitada, en términos geográficos, culturales y políticos a los </w:t>
      </w:r>
      <w:r w:rsidRPr="00F77AC4">
        <w:rPr>
          <w:b/>
          <w:sz w:val="20"/>
          <w:szCs w:val="20"/>
          <w:lang w:val="es-ES"/>
        </w:rPr>
        <w:t>países europeos</w:t>
      </w:r>
      <w:r w:rsidRPr="00D54334">
        <w:rPr>
          <w:sz w:val="20"/>
          <w:szCs w:val="20"/>
          <w:lang w:val="es-ES"/>
        </w:rPr>
        <w:t xml:space="preserve"> solamente. Cuando éstos Estados se relacionaban con otros situados fuera del continente, lo hacían en términos de </w:t>
      </w:r>
      <w:r w:rsidRPr="00F77AC4">
        <w:rPr>
          <w:b/>
          <w:sz w:val="20"/>
          <w:szCs w:val="20"/>
          <w:lang w:val="es-ES"/>
        </w:rPr>
        <w:t>superioridad y dominación</w:t>
      </w:r>
      <w:r w:rsidRPr="00D54334">
        <w:rPr>
          <w:sz w:val="20"/>
          <w:szCs w:val="20"/>
          <w:lang w:val="es-ES"/>
        </w:rPr>
        <w:t xml:space="preserve">, estableciendo en la mayoría de los casos </w:t>
      </w:r>
      <w:r w:rsidRPr="00F77AC4">
        <w:rPr>
          <w:b/>
          <w:sz w:val="20"/>
          <w:szCs w:val="20"/>
          <w:lang w:val="es-ES"/>
        </w:rPr>
        <w:t>colonias</w:t>
      </w:r>
      <w:r w:rsidRPr="00D54334">
        <w:rPr>
          <w:sz w:val="20"/>
          <w:szCs w:val="20"/>
          <w:lang w:val="es-ES"/>
        </w:rPr>
        <w:t xml:space="preserve">. En América, la colonización y las posteriores oleadas de inmigrantes impregnaron de rasgos culturales europeos a la mayoría de los países (idioma, religión, urbanismo, etc.). La presencia en </w:t>
      </w:r>
      <w:r w:rsidRPr="00C6532F">
        <w:rPr>
          <w:b/>
          <w:sz w:val="20"/>
          <w:szCs w:val="20"/>
          <w:lang w:val="es-ES"/>
        </w:rPr>
        <w:t>América</w:t>
      </w:r>
      <w:r w:rsidRPr="00D54334">
        <w:rPr>
          <w:sz w:val="20"/>
          <w:szCs w:val="20"/>
          <w:lang w:val="es-ES"/>
        </w:rPr>
        <w:t xml:space="preserve"> de esos rasgos llevó a que en el </w:t>
      </w:r>
      <w:r w:rsidRPr="00F77AC4">
        <w:rPr>
          <w:b/>
          <w:sz w:val="20"/>
          <w:szCs w:val="20"/>
          <w:lang w:val="es-ES"/>
        </w:rPr>
        <w:t>siglo XIX</w:t>
      </w:r>
      <w:r w:rsidRPr="00D54334">
        <w:rPr>
          <w:sz w:val="20"/>
          <w:szCs w:val="20"/>
          <w:lang w:val="es-ES"/>
        </w:rPr>
        <w:t xml:space="preserve"> se hablara de un sistema e </w:t>
      </w:r>
      <w:r w:rsidRPr="00C6532F">
        <w:rPr>
          <w:b/>
          <w:sz w:val="20"/>
          <w:szCs w:val="20"/>
          <w:lang w:val="es-ES"/>
        </w:rPr>
        <w:t>Estados de civilización europea</w:t>
      </w:r>
      <w:r w:rsidRPr="00D54334">
        <w:rPr>
          <w:sz w:val="20"/>
          <w:szCs w:val="20"/>
          <w:lang w:val="es-ES"/>
        </w:rPr>
        <w:t>. En realidad</w:t>
      </w:r>
      <w:r>
        <w:rPr>
          <w:sz w:val="20"/>
          <w:szCs w:val="20"/>
          <w:lang w:val="es-ES"/>
        </w:rPr>
        <w:t>,</w:t>
      </w:r>
      <w:r w:rsidRPr="00D54334">
        <w:rPr>
          <w:sz w:val="20"/>
          <w:szCs w:val="20"/>
          <w:lang w:val="es-ES"/>
        </w:rPr>
        <w:t xml:space="preserve"> se intentaba justificar la colonización de otros grupos humanos con culturas distintas (como los pueblos de </w:t>
      </w:r>
      <w:r w:rsidRPr="00C6532F">
        <w:rPr>
          <w:b/>
          <w:sz w:val="20"/>
          <w:szCs w:val="20"/>
          <w:lang w:val="es-ES"/>
        </w:rPr>
        <w:t>África, de la India y del sudeste asiático</w:t>
      </w:r>
      <w:r w:rsidRPr="00D54334">
        <w:rPr>
          <w:sz w:val="20"/>
          <w:szCs w:val="20"/>
          <w:lang w:val="es-ES"/>
        </w:rPr>
        <w:t>). En la práctica, la “</w:t>
      </w:r>
      <w:r w:rsidRPr="00F77AC4">
        <w:rPr>
          <w:b/>
          <w:sz w:val="20"/>
          <w:szCs w:val="20"/>
          <w:lang w:val="es-ES"/>
        </w:rPr>
        <w:t>comunidad internacional</w:t>
      </w:r>
      <w:r w:rsidRPr="00D54334">
        <w:rPr>
          <w:sz w:val="20"/>
          <w:szCs w:val="20"/>
          <w:lang w:val="es-ES"/>
        </w:rPr>
        <w:t xml:space="preserve">” se reducía a un grupo cerrado de </w:t>
      </w:r>
      <w:r w:rsidRPr="00F77AC4">
        <w:rPr>
          <w:b/>
          <w:sz w:val="20"/>
          <w:szCs w:val="20"/>
          <w:lang w:val="es-ES"/>
        </w:rPr>
        <w:t>Estados Occidentales</w:t>
      </w:r>
      <w:r w:rsidRPr="00D54334">
        <w:rPr>
          <w:sz w:val="20"/>
          <w:szCs w:val="20"/>
          <w:lang w:val="es-ES"/>
        </w:rPr>
        <w:t xml:space="preserve"> (la mayor parte europeos) donde imperaba un orden concebido para satisfacer son exclusividad los intereses de ese grupo. Después de la 2° Guerra Mundial (mediados del </w:t>
      </w:r>
      <w:r w:rsidRPr="00F77AC4">
        <w:rPr>
          <w:b/>
          <w:sz w:val="20"/>
          <w:szCs w:val="20"/>
          <w:lang w:val="es-ES"/>
        </w:rPr>
        <w:t>siglo XX</w:t>
      </w:r>
      <w:r w:rsidRPr="00D54334">
        <w:rPr>
          <w:sz w:val="20"/>
          <w:szCs w:val="20"/>
          <w:lang w:val="es-ES"/>
        </w:rPr>
        <w:t>), este sistema sufrió profundas modificaciones: en primer lugar la comunidad internacional quedó marcada por las diferencias del “</w:t>
      </w:r>
      <w:r>
        <w:rPr>
          <w:b/>
          <w:sz w:val="20"/>
          <w:szCs w:val="20"/>
          <w:lang w:val="es-ES"/>
        </w:rPr>
        <w:t>B</w:t>
      </w:r>
      <w:r w:rsidRPr="00F77AC4">
        <w:rPr>
          <w:b/>
          <w:sz w:val="20"/>
          <w:szCs w:val="20"/>
          <w:lang w:val="es-ES"/>
        </w:rPr>
        <w:t>loque socialista</w:t>
      </w:r>
      <w:r w:rsidRPr="00D54334">
        <w:rPr>
          <w:sz w:val="20"/>
          <w:szCs w:val="20"/>
          <w:lang w:val="es-ES"/>
        </w:rPr>
        <w:t>” (encabezado por la Unión Soviética que hoy es Rusia) y el “</w:t>
      </w:r>
      <w:r w:rsidRPr="00F77AC4">
        <w:rPr>
          <w:b/>
          <w:sz w:val="20"/>
          <w:szCs w:val="20"/>
          <w:lang w:val="es-ES"/>
        </w:rPr>
        <w:t>Bloque capitalista</w:t>
      </w:r>
      <w:r w:rsidRPr="00D54334">
        <w:rPr>
          <w:sz w:val="20"/>
          <w:szCs w:val="20"/>
          <w:lang w:val="es-ES"/>
        </w:rPr>
        <w:t>” (bajo la influencia de los Estados Unidos de América); en segundo lugar el proceso de descolonización de África y Asia, dio lugar al nacimiento de nuevos países en el escenario internacional, que en general no se alinearon con ninguno de los bloques mencionados. Por lo tanto la “</w:t>
      </w:r>
      <w:r w:rsidRPr="00C20D6F">
        <w:rPr>
          <w:b/>
          <w:sz w:val="20"/>
          <w:szCs w:val="20"/>
          <w:lang w:val="es-ES"/>
        </w:rPr>
        <w:t>comunidad internacional</w:t>
      </w:r>
      <w:r w:rsidRPr="00D54334">
        <w:rPr>
          <w:sz w:val="20"/>
          <w:szCs w:val="20"/>
          <w:lang w:val="es-ES"/>
        </w:rPr>
        <w:t xml:space="preserve">” se amplió considerablemente con </w:t>
      </w:r>
      <w:r w:rsidRPr="00C20D6F">
        <w:rPr>
          <w:b/>
          <w:sz w:val="20"/>
          <w:szCs w:val="20"/>
          <w:lang w:val="es-ES"/>
        </w:rPr>
        <w:t>rasgos mundiales</w:t>
      </w:r>
      <w:r w:rsidRPr="00D54334">
        <w:rPr>
          <w:sz w:val="20"/>
          <w:szCs w:val="20"/>
          <w:lang w:val="es-ES"/>
        </w:rPr>
        <w:t>.</w:t>
      </w:r>
    </w:p>
    <w:p w14:paraId="203B357B" w14:textId="77777777" w:rsidR="00E342E8" w:rsidRPr="000265F5" w:rsidRDefault="00E342E8" w:rsidP="00E342E8">
      <w:pPr>
        <w:jc w:val="both"/>
        <w:rPr>
          <w:sz w:val="20"/>
          <w:szCs w:val="20"/>
          <w:lang w:val="es-ES"/>
        </w:rPr>
      </w:pPr>
      <w:r w:rsidRPr="000265F5">
        <w:rPr>
          <w:b/>
          <w:sz w:val="20"/>
          <w:szCs w:val="20"/>
          <w:u w:val="single"/>
          <w:lang w:val="es-ES"/>
        </w:rPr>
        <w:t>Consigna 1</w:t>
      </w:r>
    </w:p>
    <w:p w14:paraId="1A7F64A9" w14:textId="77777777" w:rsidR="00E342E8" w:rsidRDefault="00E342E8" w:rsidP="00E342E8">
      <w:pPr>
        <w:jc w:val="both"/>
        <w:rPr>
          <w:sz w:val="20"/>
          <w:szCs w:val="20"/>
          <w:lang w:val="es-ES"/>
        </w:rPr>
      </w:pPr>
      <w:r w:rsidRPr="000265F5">
        <w:rPr>
          <w:sz w:val="20"/>
          <w:szCs w:val="20"/>
          <w:lang w:val="es-ES"/>
        </w:rPr>
        <w:t xml:space="preserve">Teniendo en cuenta el panorama general presentado en el marco teórico deberán realizar un </w:t>
      </w:r>
      <w:r w:rsidRPr="00C20D6F">
        <w:rPr>
          <w:b/>
          <w:sz w:val="20"/>
          <w:szCs w:val="20"/>
          <w:lang w:val="es-ES"/>
        </w:rPr>
        <w:t xml:space="preserve">cuadro esquemático o red conceptual </w:t>
      </w:r>
      <w:r w:rsidRPr="000265F5">
        <w:rPr>
          <w:sz w:val="20"/>
          <w:szCs w:val="20"/>
          <w:lang w:val="es-ES"/>
        </w:rPr>
        <w:t xml:space="preserve">que resuma el </w:t>
      </w:r>
      <w:r w:rsidRPr="00C20D6F">
        <w:rPr>
          <w:b/>
          <w:sz w:val="20"/>
          <w:szCs w:val="20"/>
          <w:lang w:val="es-ES"/>
        </w:rPr>
        <w:t>origen y desarrollo de la comunidad internacional</w:t>
      </w:r>
      <w:r w:rsidRPr="000265F5">
        <w:rPr>
          <w:sz w:val="20"/>
          <w:szCs w:val="20"/>
          <w:lang w:val="es-ES"/>
        </w:rPr>
        <w:t>. Tengan en cuenta las palabras resaltadas en negritas y no olviden usar flechas y/o conectores en colores para tener una visión completa del esquema y que se entienda para su posterior estudio.</w:t>
      </w:r>
    </w:p>
    <w:p w14:paraId="7ABA1AFE" w14:textId="77777777" w:rsidR="00E342E8" w:rsidRDefault="00E342E8" w:rsidP="00E342E8">
      <w:pPr>
        <w:rPr>
          <w:lang w:val="es-ES"/>
        </w:rPr>
      </w:pPr>
      <w:r w:rsidRPr="00D63062">
        <w:rPr>
          <w:b/>
          <w:sz w:val="20"/>
          <w:szCs w:val="20"/>
          <w:u w:val="single"/>
          <w:lang w:val="es-ES"/>
        </w:rPr>
        <w:t>Características</w:t>
      </w:r>
      <w:r w:rsidRPr="005E61E4">
        <w:rPr>
          <w:lang w:val="es-ES"/>
        </w:rPr>
        <w:t xml:space="preserve">: </w:t>
      </w:r>
    </w:p>
    <w:p w14:paraId="50AA8925" w14:textId="77777777" w:rsidR="00E342E8" w:rsidRPr="00D63062" w:rsidRDefault="00E342E8" w:rsidP="00E342E8">
      <w:pPr>
        <w:pStyle w:val="Sinespaciado"/>
        <w:jc w:val="both"/>
        <w:rPr>
          <w:sz w:val="20"/>
          <w:szCs w:val="20"/>
          <w:lang w:val="es-ES"/>
        </w:rPr>
      </w:pPr>
      <w:r w:rsidRPr="00D63062">
        <w:rPr>
          <w:sz w:val="20"/>
          <w:szCs w:val="20"/>
          <w:lang w:val="es-ES"/>
        </w:rPr>
        <w:t xml:space="preserve">De la suma de factores reseñados en el marco teórico podemos decir que la </w:t>
      </w:r>
      <w:r w:rsidRPr="00D63062">
        <w:rPr>
          <w:b/>
          <w:sz w:val="20"/>
          <w:szCs w:val="20"/>
          <w:lang w:val="es-ES"/>
        </w:rPr>
        <w:t>CI</w:t>
      </w:r>
      <w:r w:rsidRPr="00D63062">
        <w:rPr>
          <w:sz w:val="20"/>
          <w:szCs w:val="20"/>
          <w:lang w:val="es-ES"/>
        </w:rPr>
        <w:t xml:space="preserve"> (comunidad Internacional) contemporánea posee las siguientes características: </w:t>
      </w:r>
    </w:p>
    <w:p w14:paraId="395C287C" w14:textId="77777777" w:rsidR="00E342E8" w:rsidRPr="00D63062" w:rsidRDefault="00E342E8" w:rsidP="00E342E8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D63062">
        <w:rPr>
          <w:b/>
          <w:sz w:val="20"/>
          <w:szCs w:val="20"/>
          <w:lang w:val="es-ES"/>
        </w:rPr>
        <w:t>UNIVERSAL</w:t>
      </w:r>
      <w:r w:rsidRPr="00D63062">
        <w:rPr>
          <w:sz w:val="20"/>
          <w:szCs w:val="20"/>
          <w:lang w:val="es-ES"/>
        </w:rPr>
        <w:t xml:space="preserve">: porque la integran todos los Estados de la Tierra (193 países según la Organización de la Naciones Unidas que comúnmente denominamos ONU) </w:t>
      </w:r>
    </w:p>
    <w:p w14:paraId="1F89E0EF" w14:textId="77777777" w:rsidR="00E342E8" w:rsidRPr="00D63062" w:rsidRDefault="00E342E8" w:rsidP="00E342E8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D63062">
        <w:rPr>
          <w:b/>
          <w:sz w:val="20"/>
          <w:szCs w:val="20"/>
          <w:lang w:val="es-ES"/>
        </w:rPr>
        <w:t>COMPLEJA:</w:t>
      </w:r>
      <w:r w:rsidRPr="00D63062">
        <w:rPr>
          <w:sz w:val="20"/>
          <w:szCs w:val="20"/>
          <w:lang w:val="es-ES"/>
        </w:rPr>
        <w:t xml:space="preserve"> por la variedad de problemas que debe tratar (pobreza extrema, contaminación del medio ambiente, uso de recursos, crisis financieras, narcotráfico, etc.) </w:t>
      </w:r>
    </w:p>
    <w:p w14:paraId="0786FA08" w14:textId="77777777" w:rsidR="00E342E8" w:rsidRPr="00D63062" w:rsidRDefault="00E342E8" w:rsidP="00E342E8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D63062">
        <w:rPr>
          <w:b/>
          <w:sz w:val="20"/>
          <w:szCs w:val="20"/>
          <w:lang w:val="es-ES"/>
        </w:rPr>
        <w:t>HETEROGÉNEA</w:t>
      </w:r>
      <w:r w:rsidRPr="00D63062">
        <w:rPr>
          <w:sz w:val="20"/>
          <w:szCs w:val="20"/>
          <w:lang w:val="es-ES"/>
        </w:rPr>
        <w:t xml:space="preserve">: por la disparidad entre Estados desarrollados y subdesarrollados separados por la desigual distribución de la riqueza (el 10% de los que habitan en el mundo obtienen el 90% de la riqueza y el 75% que habita en los países subdesarrollados acceden apenas al 5% de la riqueza mundial). También es muy desigual el poderío militar acaparado por unos pocos países como EEUU, Rusia, China, Gran Bretaña, Francia y Japón </w:t>
      </w:r>
    </w:p>
    <w:p w14:paraId="6032CA23" w14:textId="77777777" w:rsidR="00E342E8" w:rsidRPr="00D63062" w:rsidRDefault="00E342E8" w:rsidP="00E342E8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D63062">
        <w:rPr>
          <w:b/>
          <w:sz w:val="20"/>
          <w:szCs w:val="20"/>
          <w:lang w:val="es-ES"/>
        </w:rPr>
        <w:t>INTERDEPENDIENTE</w:t>
      </w:r>
      <w:r w:rsidRPr="00D63062">
        <w:rPr>
          <w:sz w:val="20"/>
          <w:szCs w:val="20"/>
          <w:lang w:val="es-ES"/>
        </w:rPr>
        <w:t xml:space="preserve">: porque los Estados nunca fueron autosuficientes, esto alienta la cooperación y la integración. </w:t>
      </w:r>
    </w:p>
    <w:p w14:paraId="17819AA0" w14:textId="77777777" w:rsidR="00E342E8" w:rsidRDefault="00E342E8" w:rsidP="00E342E8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D63062">
        <w:rPr>
          <w:b/>
          <w:sz w:val="20"/>
          <w:szCs w:val="20"/>
          <w:lang w:val="es-ES"/>
        </w:rPr>
        <w:t>DE RIESGOS GLOBALES</w:t>
      </w:r>
      <w:r w:rsidRPr="00D63062">
        <w:rPr>
          <w:sz w:val="20"/>
          <w:szCs w:val="20"/>
          <w:lang w:val="es-ES"/>
        </w:rPr>
        <w:t xml:space="preserve">: como los que pueden derivar de una epidemia, pandemia, de una catástrofe, del daño ambiental, del narcotráfico o del terrorismo. </w:t>
      </w:r>
    </w:p>
    <w:p w14:paraId="6215B3E8" w14:textId="77777777" w:rsidR="00E342E8" w:rsidRDefault="00E342E8" w:rsidP="00E342E8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D63062">
        <w:rPr>
          <w:b/>
          <w:sz w:val="20"/>
          <w:szCs w:val="20"/>
          <w:lang w:val="es-ES"/>
        </w:rPr>
        <w:lastRenderedPageBreak/>
        <w:t>DESCENTRALIZADA</w:t>
      </w:r>
      <w:r w:rsidRPr="00D63062">
        <w:rPr>
          <w:sz w:val="20"/>
          <w:szCs w:val="20"/>
          <w:lang w:val="es-ES"/>
        </w:rPr>
        <w:t xml:space="preserve">: se habla de un mundo “multipolar” donde habría varios centros de poder </w:t>
      </w:r>
      <w:r>
        <w:rPr>
          <w:sz w:val="20"/>
          <w:szCs w:val="20"/>
          <w:lang w:val="es-ES"/>
        </w:rPr>
        <w:t>(EEUU</w:t>
      </w:r>
    </w:p>
    <w:p w14:paraId="75A3A591" w14:textId="77777777" w:rsidR="00E342E8" w:rsidRPr="00D63062" w:rsidRDefault="00E342E8" w:rsidP="00E342E8">
      <w:pPr>
        <w:pStyle w:val="Sinespaciado"/>
        <w:ind w:left="720"/>
        <w:jc w:val="both"/>
        <w:rPr>
          <w:sz w:val="20"/>
          <w:szCs w:val="20"/>
          <w:lang w:val="es-ES"/>
        </w:rPr>
      </w:pPr>
      <w:r w:rsidRPr="00D63062">
        <w:rPr>
          <w:sz w:val="20"/>
          <w:szCs w:val="20"/>
          <w:lang w:val="es-ES"/>
        </w:rPr>
        <w:t>Unión Europea, Rusia, China, Japón, etc.) y cada uno de ellos con áreas de influencia e interrelacionados</w:t>
      </w:r>
      <w:r w:rsidRPr="005E61E4">
        <w:rPr>
          <w:lang w:val="es-ES"/>
        </w:rPr>
        <w:t>.</w:t>
      </w:r>
    </w:p>
    <w:p w14:paraId="2213A729" w14:textId="77777777" w:rsidR="00E342E8" w:rsidRDefault="00E342E8" w:rsidP="00E342E8">
      <w:pPr>
        <w:pStyle w:val="Sinespaciado"/>
        <w:jc w:val="both"/>
        <w:rPr>
          <w:lang w:val="es-ES"/>
        </w:rPr>
      </w:pPr>
    </w:p>
    <w:p w14:paraId="6700908E" w14:textId="060B5DC1" w:rsidR="00E342E8" w:rsidRPr="00E342E8" w:rsidRDefault="00E342E8" w:rsidP="00E342E8">
      <w:pPr>
        <w:rPr>
          <w:lang w:val="es-ES"/>
        </w:rPr>
      </w:pPr>
      <w:r w:rsidRPr="00E342E8">
        <w:rPr>
          <w:b/>
          <w:u w:val="single"/>
          <w:lang w:val="es-ES"/>
        </w:rPr>
        <w:t>Consigna 2</w:t>
      </w:r>
      <w:r w:rsidRPr="00E342E8">
        <w:rPr>
          <w:lang w:val="es-ES"/>
        </w:rPr>
        <w:t xml:space="preserve">- En base a las características presentadas sobre la CI trabajarán investigando ejemplos actuales sobre algunas de ellas: </w:t>
      </w:r>
    </w:p>
    <w:p w14:paraId="1BB68E6D" w14:textId="77777777" w:rsidR="00E342E8" w:rsidRPr="00E342E8" w:rsidRDefault="00E342E8" w:rsidP="00E342E8">
      <w:pPr>
        <w:rPr>
          <w:lang w:val="es-ES"/>
        </w:rPr>
      </w:pPr>
      <w:r w:rsidRPr="00E342E8">
        <w:rPr>
          <w:lang w:val="es-ES"/>
        </w:rPr>
        <w:t xml:space="preserve">a-Menciona otros </w:t>
      </w:r>
      <w:r w:rsidRPr="00E342E8">
        <w:rPr>
          <w:b/>
          <w:lang w:val="es-ES"/>
        </w:rPr>
        <w:t>2 problemas</w:t>
      </w:r>
      <w:r w:rsidRPr="00E342E8">
        <w:rPr>
          <w:lang w:val="es-ES"/>
        </w:rPr>
        <w:t xml:space="preserve"> que deba tratar la CI referida a la característica “</w:t>
      </w:r>
      <w:r w:rsidRPr="00E342E8">
        <w:rPr>
          <w:b/>
          <w:lang w:val="es-ES"/>
        </w:rPr>
        <w:t>compleja</w:t>
      </w:r>
      <w:r w:rsidRPr="00E342E8">
        <w:rPr>
          <w:lang w:val="es-ES"/>
        </w:rPr>
        <w:t xml:space="preserve">”. </w:t>
      </w:r>
    </w:p>
    <w:p w14:paraId="3F962825" w14:textId="77777777" w:rsidR="00E342E8" w:rsidRPr="00E342E8" w:rsidRDefault="00E342E8" w:rsidP="00E342E8">
      <w:pPr>
        <w:rPr>
          <w:lang w:val="es-ES"/>
        </w:rPr>
      </w:pPr>
      <w:r w:rsidRPr="00E342E8">
        <w:rPr>
          <w:lang w:val="es-ES"/>
        </w:rPr>
        <w:t xml:space="preserve">b-Menciona </w:t>
      </w:r>
      <w:r w:rsidRPr="00E342E8">
        <w:rPr>
          <w:b/>
          <w:lang w:val="es-ES"/>
        </w:rPr>
        <w:t>2 casos de cooperación entre Estados Americanos</w:t>
      </w:r>
      <w:r w:rsidRPr="00E342E8">
        <w:rPr>
          <w:lang w:val="es-ES"/>
        </w:rPr>
        <w:t xml:space="preserve"> (con la característica de “</w:t>
      </w:r>
      <w:r w:rsidRPr="00E342E8">
        <w:rPr>
          <w:b/>
          <w:lang w:val="es-ES"/>
        </w:rPr>
        <w:t>interdependientes”)</w:t>
      </w:r>
      <w:r w:rsidRPr="00E342E8">
        <w:rPr>
          <w:lang w:val="es-ES"/>
        </w:rPr>
        <w:t xml:space="preserve"> </w:t>
      </w:r>
    </w:p>
    <w:p w14:paraId="492F577D" w14:textId="74380E79" w:rsidR="00E342E8" w:rsidRPr="00E342E8" w:rsidRDefault="00E342E8" w:rsidP="00E342E8">
      <w:pPr>
        <w:rPr>
          <w:lang w:val="es-ES"/>
        </w:rPr>
      </w:pPr>
      <w:r w:rsidRPr="00E342E8">
        <w:rPr>
          <w:lang w:val="es-ES"/>
        </w:rPr>
        <w:t>c-</w:t>
      </w:r>
      <w:r w:rsidR="00316AE1">
        <w:rPr>
          <w:lang w:val="es-ES"/>
        </w:rPr>
        <w:t>¿De las vacunas que están siendo aplicadas en nuestro país, cuál</w:t>
      </w:r>
      <w:r w:rsidR="003E7F45">
        <w:rPr>
          <w:lang w:val="es-ES"/>
        </w:rPr>
        <w:t xml:space="preserve"> </w:t>
      </w:r>
      <w:r w:rsidR="00316AE1">
        <w:rPr>
          <w:lang w:val="es-ES"/>
        </w:rPr>
        <w:t xml:space="preserve">es </w:t>
      </w:r>
      <w:r w:rsidR="003E7F45">
        <w:rPr>
          <w:lang w:val="es-ES"/>
        </w:rPr>
        <w:t>la distribución de las mismas en el país? (escribir porcentajes por provincias)</w:t>
      </w:r>
    </w:p>
    <w:sectPr w:rsidR="00E342E8" w:rsidRPr="00E34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10D"/>
    <w:multiLevelType w:val="hybridMultilevel"/>
    <w:tmpl w:val="8264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7F"/>
    <w:rsid w:val="002F7B7F"/>
    <w:rsid w:val="00316AE1"/>
    <w:rsid w:val="003E7F45"/>
    <w:rsid w:val="00985881"/>
    <w:rsid w:val="00E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DC3C"/>
  <w15:chartTrackingRefBased/>
  <w15:docId w15:val="{8BA747B5-7787-4512-B9F4-1B32F63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E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42E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2021-04-14T15:42:00Z</dcterms:created>
  <dcterms:modified xsi:type="dcterms:W3CDTF">2021-04-14T16:17:00Z</dcterms:modified>
</cp:coreProperties>
</file>